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F7A3" w14:textId="77777777" w:rsidR="001E2C13" w:rsidRDefault="001B0334" w:rsidP="00967572">
      <w:pPr>
        <w:ind w:right="-496"/>
        <w:jc w:val="center"/>
        <w:rPr>
          <w:b/>
          <w:sz w:val="28"/>
          <w:szCs w:val="28"/>
        </w:rPr>
      </w:pPr>
      <w:r w:rsidRPr="001B0334">
        <w:rPr>
          <w:b/>
          <w:sz w:val="28"/>
          <w:szCs w:val="28"/>
        </w:rPr>
        <w:t xml:space="preserve">PLIEGO DE CONDICIONES PARTICULARES POR EL SUMINISTROS DE </w:t>
      </w:r>
      <w:r w:rsidR="006F3691">
        <w:rPr>
          <w:b/>
          <w:sz w:val="28"/>
          <w:szCs w:val="28"/>
        </w:rPr>
        <w:t xml:space="preserve">UNIFORMES DE </w:t>
      </w:r>
      <w:r w:rsidR="00AA024A">
        <w:rPr>
          <w:b/>
          <w:sz w:val="28"/>
          <w:szCs w:val="28"/>
        </w:rPr>
        <w:t>INVIERNO</w:t>
      </w:r>
      <w:r w:rsidR="00FF21BD">
        <w:rPr>
          <w:b/>
          <w:sz w:val="28"/>
          <w:szCs w:val="28"/>
        </w:rPr>
        <w:t xml:space="preserve"> PARA</w:t>
      </w:r>
      <w:r w:rsidR="006F3691">
        <w:rPr>
          <w:b/>
          <w:sz w:val="28"/>
          <w:szCs w:val="28"/>
        </w:rPr>
        <w:t xml:space="preserve"> EL PERSONAL DE LA FUNDACIÓN PARQUE DE VACACIONES </w:t>
      </w:r>
    </w:p>
    <w:p w14:paraId="32972C77" w14:textId="77777777" w:rsidR="001B0334" w:rsidRDefault="006F3691" w:rsidP="00967572">
      <w:pPr>
        <w:ind w:right="-4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UTE – ANTEL </w:t>
      </w:r>
    </w:p>
    <w:p w14:paraId="6C919BA2" w14:textId="77777777" w:rsidR="00CA0407" w:rsidRDefault="00CA0407" w:rsidP="001B0334">
      <w:pPr>
        <w:jc w:val="center"/>
        <w:rPr>
          <w:b/>
          <w:sz w:val="28"/>
          <w:szCs w:val="28"/>
          <w:u w:val="single"/>
        </w:rPr>
      </w:pPr>
    </w:p>
    <w:p w14:paraId="290C7DDB" w14:textId="77777777" w:rsidR="003D4EF6" w:rsidRDefault="003D4EF6" w:rsidP="001B0334">
      <w:pPr>
        <w:jc w:val="center"/>
        <w:rPr>
          <w:b/>
          <w:sz w:val="28"/>
          <w:szCs w:val="28"/>
          <w:u w:val="single"/>
        </w:rPr>
      </w:pPr>
    </w:p>
    <w:p w14:paraId="5F44F287" w14:textId="77777777" w:rsidR="003D4EF6" w:rsidRDefault="003D4EF6" w:rsidP="001B0334">
      <w:pPr>
        <w:jc w:val="center"/>
        <w:rPr>
          <w:b/>
          <w:sz w:val="28"/>
          <w:szCs w:val="28"/>
          <w:u w:val="single"/>
        </w:rPr>
      </w:pPr>
    </w:p>
    <w:p w14:paraId="7319192E" w14:textId="65A21CB9" w:rsidR="001B0334" w:rsidRPr="00CA0407" w:rsidRDefault="00955C65" w:rsidP="001B033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LLAMADO</w:t>
      </w:r>
      <w:r w:rsidR="00D737FA" w:rsidRPr="00CA0407">
        <w:rPr>
          <w:b/>
          <w:sz w:val="28"/>
          <w:szCs w:val="28"/>
          <w:u w:val="single"/>
        </w:rPr>
        <w:t xml:space="preserve"> Nro.</w:t>
      </w:r>
      <w:r w:rsidR="00CA0407" w:rsidRPr="00CA0407">
        <w:rPr>
          <w:b/>
          <w:sz w:val="28"/>
          <w:szCs w:val="28"/>
          <w:u w:val="single"/>
        </w:rPr>
        <w:t xml:space="preserve"> </w:t>
      </w:r>
      <w:r w:rsidR="004E5AA1">
        <w:rPr>
          <w:b/>
          <w:sz w:val="28"/>
          <w:szCs w:val="28"/>
          <w:u w:val="single"/>
        </w:rPr>
        <w:t>1</w:t>
      </w:r>
      <w:r w:rsidR="00CA0407" w:rsidRPr="00CA0407">
        <w:rPr>
          <w:b/>
          <w:sz w:val="28"/>
          <w:szCs w:val="28"/>
          <w:u w:val="single"/>
        </w:rPr>
        <w:t>/20</w:t>
      </w:r>
      <w:r w:rsidR="00EA62B3">
        <w:rPr>
          <w:b/>
          <w:sz w:val="28"/>
          <w:szCs w:val="28"/>
          <w:u w:val="single"/>
        </w:rPr>
        <w:t>2</w:t>
      </w:r>
      <w:r w:rsidR="004E5AA1">
        <w:rPr>
          <w:b/>
          <w:sz w:val="28"/>
          <w:szCs w:val="28"/>
          <w:u w:val="single"/>
        </w:rPr>
        <w:t>6</w:t>
      </w:r>
    </w:p>
    <w:p w14:paraId="24E7E862" w14:textId="77777777" w:rsidR="001B0334" w:rsidRDefault="001B0334" w:rsidP="001B0334">
      <w:pPr>
        <w:jc w:val="center"/>
        <w:rPr>
          <w:b/>
          <w:sz w:val="28"/>
          <w:szCs w:val="28"/>
        </w:rPr>
      </w:pPr>
    </w:p>
    <w:p w14:paraId="6FCAB604" w14:textId="77777777" w:rsidR="001B0334" w:rsidRPr="006F1125" w:rsidRDefault="00AB5D7E" w:rsidP="00FF21BD">
      <w:pPr>
        <w:jc w:val="both"/>
        <w:outlineLvl w:val="0"/>
        <w:rPr>
          <w:b/>
        </w:rPr>
      </w:pPr>
      <w:r>
        <w:rPr>
          <w:b/>
        </w:rPr>
        <w:t xml:space="preserve">1) </w:t>
      </w:r>
      <w:r w:rsidR="001B0334" w:rsidRPr="006F1125">
        <w:rPr>
          <w:b/>
        </w:rPr>
        <w:t>OBJETO:</w:t>
      </w:r>
    </w:p>
    <w:p w14:paraId="4EB59D0E" w14:textId="77777777" w:rsidR="001B0334" w:rsidRDefault="001B0334" w:rsidP="00FF21BD">
      <w:pPr>
        <w:jc w:val="both"/>
      </w:pPr>
      <w:r>
        <w:t>El presente llamado a licitación tiene por objeto el suministro de</w:t>
      </w:r>
      <w:r w:rsidR="00325ABD">
        <w:t xml:space="preserve"> uniformes para el personal de la Fundación </w:t>
      </w:r>
      <w:r>
        <w:t>Parque de Vacaciones U</w:t>
      </w:r>
      <w:r w:rsidR="00033574">
        <w:t>TE -</w:t>
      </w:r>
      <w:r>
        <w:t xml:space="preserve"> A</w:t>
      </w:r>
      <w:r w:rsidR="00033574">
        <w:t>NTEL</w:t>
      </w:r>
      <w:r>
        <w:t>,</w:t>
      </w:r>
      <w:r w:rsidR="0085647A">
        <w:t xml:space="preserve"> para Montevideo y Lavalleja.</w:t>
      </w:r>
    </w:p>
    <w:p w14:paraId="2857079E" w14:textId="77777777" w:rsidR="001B0334" w:rsidRDefault="001B0334" w:rsidP="00FF21BD">
      <w:pPr>
        <w:jc w:val="both"/>
      </w:pPr>
    </w:p>
    <w:p w14:paraId="2DCBF099" w14:textId="77777777" w:rsidR="00325ABD" w:rsidRDefault="00AB5D7E" w:rsidP="00FF21BD">
      <w:pPr>
        <w:jc w:val="both"/>
        <w:rPr>
          <w:b/>
        </w:rPr>
      </w:pPr>
      <w:r>
        <w:rPr>
          <w:b/>
        </w:rPr>
        <w:t xml:space="preserve">2) </w:t>
      </w:r>
      <w:r w:rsidR="00967572">
        <w:rPr>
          <w:b/>
        </w:rPr>
        <w:t xml:space="preserve">DETALLE DE UNIFORMES: </w:t>
      </w:r>
      <w:r w:rsidR="00E54AB9">
        <w:rPr>
          <w:b/>
        </w:rPr>
        <w:t>(</w:t>
      </w:r>
      <w:r w:rsidR="00967572">
        <w:rPr>
          <w:b/>
        </w:rPr>
        <w:t>ANEXO III</w:t>
      </w:r>
      <w:r w:rsidR="00E54AB9">
        <w:rPr>
          <w:b/>
        </w:rPr>
        <w:t>)</w:t>
      </w:r>
    </w:p>
    <w:p w14:paraId="03D9D9E7" w14:textId="77777777" w:rsidR="000D4AE7" w:rsidRDefault="000D4AE7" w:rsidP="00FF21BD">
      <w:pPr>
        <w:jc w:val="both"/>
      </w:pPr>
      <w:r>
        <w:t>En el anexo III se adjunta el detalle y cantidad de prendas</w:t>
      </w:r>
      <w:r w:rsidR="004A5626">
        <w:t xml:space="preserve"> </w:t>
      </w:r>
      <w:r>
        <w:t>que se van a adquirir por intermedio de la presente licitación.</w:t>
      </w:r>
    </w:p>
    <w:p w14:paraId="57892EDC" w14:textId="77777777" w:rsidR="00931E85" w:rsidRDefault="000D4AE7" w:rsidP="00FF21BD">
      <w:pPr>
        <w:jc w:val="both"/>
      </w:pPr>
      <w:r>
        <w:t>El detalle est</w:t>
      </w:r>
      <w:r w:rsidR="00AA024A">
        <w:t>á</w:t>
      </w:r>
      <w:r>
        <w:t xml:space="preserve"> dividido por </w:t>
      </w:r>
      <w:r w:rsidR="008B3CE7">
        <w:t>grupos</w:t>
      </w:r>
      <w:r>
        <w:t xml:space="preserve"> y columnas, las que pertenecen a MINAS</w:t>
      </w:r>
      <w:r w:rsidR="00B10C16">
        <w:t>, STOCK</w:t>
      </w:r>
      <w:r>
        <w:t xml:space="preserve"> y MONTEVIDEO, la empresa adjudicataria deberá ratificar las medidas en cada lugar</w:t>
      </w:r>
      <w:r w:rsidR="00754A9D">
        <w:t>.</w:t>
      </w:r>
    </w:p>
    <w:p w14:paraId="44D793C0" w14:textId="77777777" w:rsidR="00626575" w:rsidRDefault="00626575" w:rsidP="00FF21BD">
      <w:pPr>
        <w:jc w:val="both"/>
        <w:rPr>
          <w:b/>
        </w:rPr>
      </w:pPr>
    </w:p>
    <w:p w14:paraId="1D4C00D2" w14:textId="77777777" w:rsidR="00CF1CDB" w:rsidRPr="00722FD1" w:rsidRDefault="00B10C16" w:rsidP="00FF21BD">
      <w:pPr>
        <w:jc w:val="both"/>
      </w:pPr>
      <w:r w:rsidRPr="00722FD1">
        <w:t>Las prendas que se consideran para STOCK, la Secc. RR.HH. y Conce</w:t>
      </w:r>
      <w:r w:rsidR="000766C9" w:rsidRPr="00722FD1">
        <w:t>s</w:t>
      </w:r>
      <w:r w:rsidRPr="00722FD1">
        <w:t xml:space="preserve">iones </w:t>
      </w:r>
      <w:r w:rsidR="000766C9" w:rsidRPr="00722FD1">
        <w:t xml:space="preserve">informará que talles comprenden dichas cantidades, las que serán determinadas de acuerdo a los antecedentes. </w:t>
      </w:r>
      <w:r w:rsidR="000766C9" w:rsidRPr="00B458A8">
        <w:t>De realizarse entregas parciales,</w:t>
      </w:r>
      <w:r w:rsidR="000766C9" w:rsidRPr="00722FD1">
        <w:t xml:space="preserve"> estas cantidades serán las últimas en entregarse. </w:t>
      </w:r>
      <w:r w:rsidR="00CF1CDB" w:rsidRPr="00722FD1">
        <w:t xml:space="preserve"> </w:t>
      </w:r>
    </w:p>
    <w:p w14:paraId="07C84A7D" w14:textId="77777777" w:rsidR="00CF1CDB" w:rsidRPr="00967572" w:rsidRDefault="00CF1CDB" w:rsidP="00FF21BD">
      <w:pPr>
        <w:jc w:val="both"/>
      </w:pPr>
    </w:p>
    <w:p w14:paraId="29DE5ADA" w14:textId="77777777" w:rsidR="00B81577" w:rsidRDefault="00AB5D7E" w:rsidP="00FF21BD">
      <w:pPr>
        <w:jc w:val="both"/>
        <w:outlineLvl w:val="0"/>
        <w:rPr>
          <w:b/>
        </w:rPr>
      </w:pPr>
      <w:r>
        <w:rPr>
          <w:b/>
        </w:rPr>
        <w:t xml:space="preserve">3) </w:t>
      </w:r>
      <w:r w:rsidR="00B81577" w:rsidRPr="00B81577">
        <w:rPr>
          <w:b/>
        </w:rPr>
        <w:t>PRESENTACIÓN DE LAS OFERTAS:</w:t>
      </w:r>
    </w:p>
    <w:p w14:paraId="525034F0" w14:textId="77777777" w:rsidR="00A16A2B" w:rsidRDefault="00A16A2B" w:rsidP="00FF21BD">
      <w:pPr>
        <w:jc w:val="both"/>
      </w:pPr>
    </w:p>
    <w:p w14:paraId="6A0BA98F" w14:textId="77777777" w:rsidR="00B81577" w:rsidRPr="00B81577" w:rsidRDefault="00B81577" w:rsidP="00FF21BD">
      <w:pPr>
        <w:jc w:val="both"/>
      </w:pPr>
      <w:r>
        <w:t>Las ofertas se realizan en “</w:t>
      </w:r>
      <w:proofErr w:type="gramStart"/>
      <w:r>
        <w:t>Pesos Uruguayos</w:t>
      </w:r>
      <w:proofErr w:type="gramEnd"/>
      <w:r>
        <w:t>”, discriminando e</w:t>
      </w:r>
      <w:r w:rsidR="00152A39">
        <w:t>l</w:t>
      </w:r>
      <w:r>
        <w:t xml:space="preserve"> IVA.</w:t>
      </w:r>
    </w:p>
    <w:p w14:paraId="5C74D300" w14:textId="77777777" w:rsidR="00B81577" w:rsidRDefault="00B81577" w:rsidP="00FF21BD">
      <w:pPr>
        <w:jc w:val="both"/>
      </w:pPr>
      <w:r>
        <w:t>Los oferentes podrán realizar bonificaciones o descuentos, las que podrán ser tomadas en cuenta a los efectos de evaluar las ofertas más convenientes y beneficiosas para la Fundación.</w:t>
      </w:r>
    </w:p>
    <w:p w14:paraId="08CF911A" w14:textId="77777777" w:rsidR="000A0B94" w:rsidRDefault="00E33000" w:rsidP="00FF21BD">
      <w:pPr>
        <w:jc w:val="both"/>
      </w:pPr>
      <w:r>
        <w:t xml:space="preserve">Serán de recibo todas las ofertas que </w:t>
      </w:r>
      <w:r w:rsidR="007B573E">
        <w:t>coticen</w:t>
      </w:r>
      <w:r>
        <w:t xml:space="preserve"> por: uno, </w:t>
      </w:r>
      <w:r w:rsidR="00FF21BD">
        <w:t>varios o</w:t>
      </w:r>
      <w:r>
        <w:t xml:space="preserve"> la totalidad de los </w:t>
      </w:r>
      <w:r w:rsidR="00FF21BD">
        <w:t xml:space="preserve">ítems. </w:t>
      </w:r>
      <w:r w:rsidR="00325ABD">
        <w:t xml:space="preserve">Las ofertas deberán ser acompañadas de muestras de cada prenda </w:t>
      </w:r>
      <w:r w:rsidR="004A5626">
        <w:t xml:space="preserve">y calzado </w:t>
      </w:r>
      <w:r w:rsidR="00325ABD">
        <w:t>ofertad</w:t>
      </w:r>
      <w:r w:rsidR="004A5626">
        <w:t>o</w:t>
      </w:r>
      <w:r w:rsidR="00325ABD">
        <w:t>, a los efectos de evaluar la calidad</w:t>
      </w:r>
      <w:r w:rsidR="004A5626">
        <w:t xml:space="preserve">. </w:t>
      </w:r>
      <w:r w:rsidR="00166ACA">
        <w:t>Las empresas adjudicataria</w:t>
      </w:r>
      <w:r w:rsidR="00F355E1">
        <w:t>s</w:t>
      </w:r>
      <w:r w:rsidR="00166ACA">
        <w:t xml:space="preserve"> deberán dejar las muestras de los ítems adjudicados, hasta el momento de la entrega definitiva, </w:t>
      </w:r>
      <w:r w:rsidR="00325ABD">
        <w:t xml:space="preserve">para corroborar </w:t>
      </w:r>
      <w:r w:rsidR="00166ACA">
        <w:t xml:space="preserve">que la entrega </w:t>
      </w:r>
      <w:r w:rsidR="00325ABD">
        <w:t>se ajusta a la calidad elegida.</w:t>
      </w:r>
    </w:p>
    <w:p w14:paraId="1DFE4DB7" w14:textId="77777777" w:rsidR="00CF1CDB" w:rsidRDefault="00CF1CDB" w:rsidP="00FF21BD">
      <w:pPr>
        <w:jc w:val="both"/>
      </w:pPr>
      <w:r>
        <w:t>Los oferentes deberán llenar la totalidad de lo solicitado en el ANEXO I, (datos del proveedor), donde se establecerán claramente los contactos de la empresa, tales como dirección, Nros</w:t>
      </w:r>
      <w:r w:rsidR="00BC39D1">
        <w:t xml:space="preserve">. </w:t>
      </w:r>
      <w:r>
        <w:t xml:space="preserve">de teléfonos, fax, mail, etc.  </w:t>
      </w:r>
    </w:p>
    <w:p w14:paraId="3FF832F5" w14:textId="77777777" w:rsidR="00626575" w:rsidRDefault="00626575" w:rsidP="00FF21BD">
      <w:pPr>
        <w:jc w:val="both"/>
        <w:rPr>
          <w:b/>
          <w:u w:val="single"/>
        </w:rPr>
      </w:pPr>
    </w:p>
    <w:p w14:paraId="2FC7B3CD" w14:textId="77777777" w:rsidR="00325ABD" w:rsidRDefault="000A0B94" w:rsidP="00FF21BD">
      <w:pPr>
        <w:jc w:val="both"/>
      </w:pPr>
      <w:r w:rsidRPr="0035610F">
        <w:rPr>
          <w:b/>
          <w:u w:val="single"/>
        </w:rPr>
        <w:t>IMPORTANTE</w:t>
      </w:r>
      <w:r>
        <w:t>: No se aceptará como muestra solo la tela, deberá</w:t>
      </w:r>
      <w:r w:rsidR="0035610F">
        <w:t>n</w:t>
      </w:r>
      <w:r>
        <w:t xml:space="preserve"> ser la</w:t>
      </w:r>
      <w:r w:rsidR="0035610F">
        <w:t>s</w:t>
      </w:r>
      <w:r>
        <w:t xml:space="preserve"> prenda</w:t>
      </w:r>
      <w:r w:rsidR="0035610F">
        <w:t>s</w:t>
      </w:r>
      <w:r>
        <w:t xml:space="preserve"> </w:t>
      </w:r>
      <w:r w:rsidR="00FF21BD">
        <w:t>confeccionadas. -</w:t>
      </w:r>
    </w:p>
    <w:p w14:paraId="1B498E4D" w14:textId="77777777" w:rsidR="00B81577" w:rsidRDefault="00E33000" w:rsidP="00FF21BD">
      <w:pPr>
        <w:jc w:val="both"/>
      </w:pPr>
      <w:r>
        <w:t xml:space="preserve">  </w:t>
      </w:r>
    </w:p>
    <w:p w14:paraId="6FE4D6BE" w14:textId="77777777" w:rsidR="00B81577" w:rsidRPr="00E33000" w:rsidRDefault="00AB5D7E" w:rsidP="00FF21BD">
      <w:pPr>
        <w:jc w:val="both"/>
        <w:outlineLvl w:val="0"/>
        <w:rPr>
          <w:b/>
        </w:rPr>
      </w:pPr>
      <w:r>
        <w:rPr>
          <w:b/>
        </w:rPr>
        <w:t xml:space="preserve">4) </w:t>
      </w:r>
      <w:r w:rsidR="00E33000" w:rsidRPr="00E33000">
        <w:rPr>
          <w:b/>
        </w:rPr>
        <w:t>DOCUMENTACIÓN A PRESENTAR CON LA OFERTA:</w:t>
      </w:r>
      <w:r w:rsidR="00B81577" w:rsidRPr="00E33000">
        <w:rPr>
          <w:b/>
        </w:rPr>
        <w:t xml:space="preserve">    </w:t>
      </w:r>
    </w:p>
    <w:p w14:paraId="390F2EC2" w14:textId="77777777" w:rsidR="00B81577" w:rsidRDefault="00E33000" w:rsidP="00FF21BD">
      <w:pPr>
        <w:jc w:val="both"/>
      </w:pPr>
      <w:r>
        <w:t>Conjuntamente con la oferta, se deberá adjuntar los siguientes:</w:t>
      </w:r>
    </w:p>
    <w:p w14:paraId="1681AC82" w14:textId="77777777" w:rsidR="00E33000" w:rsidRDefault="00E33000" w:rsidP="00FF21BD">
      <w:pPr>
        <w:numPr>
          <w:ilvl w:val="0"/>
          <w:numId w:val="1"/>
        </w:numPr>
        <w:jc w:val="both"/>
      </w:pPr>
      <w:r>
        <w:t>Certificado único de D.G.I. vigente.</w:t>
      </w:r>
    </w:p>
    <w:p w14:paraId="07C3BD83" w14:textId="77777777" w:rsidR="00E33000" w:rsidRPr="001C11DC" w:rsidRDefault="00E33000" w:rsidP="00FF21BD">
      <w:pPr>
        <w:numPr>
          <w:ilvl w:val="0"/>
          <w:numId w:val="1"/>
        </w:numPr>
        <w:jc w:val="both"/>
      </w:pPr>
      <w:r w:rsidRPr="001C11DC">
        <w:t>Certificado común de B.P.S. vigente.</w:t>
      </w:r>
    </w:p>
    <w:p w14:paraId="7B4A0C99" w14:textId="77777777" w:rsidR="00CA651C" w:rsidRPr="001C11DC" w:rsidRDefault="00CA651C" w:rsidP="00FF21BD">
      <w:pPr>
        <w:numPr>
          <w:ilvl w:val="0"/>
          <w:numId w:val="1"/>
        </w:numPr>
        <w:jc w:val="both"/>
      </w:pPr>
      <w:r w:rsidRPr="001C11DC">
        <w:t xml:space="preserve">Carta de </w:t>
      </w:r>
      <w:r w:rsidR="00FF21BD" w:rsidRPr="001C11DC">
        <w:t>antecedentes</w:t>
      </w:r>
      <w:r w:rsidR="00FF21BD">
        <w:t>. -</w:t>
      </w:r>
      <w:r w:rsidR="00760C45">
        <w:t xml:space="preserve"> (Ver punto 13)</w:t>
      </w:r>
    </w:p>
    <w:p w14:paraId="62D24AC2" w14:textId="77777777" w:rsidR="00BC39D1" w:rsidRDefault="00BC39D1" w:rsidP="00FF21BD">
      <w:pPr>
        <w:jc w:val="both"/>
        <w:outlineLvl w:val="0"/>
        <w:rPr>
          <w:b/>
        </w:rPr>
      </w:pPr>
    </w:p>
    <w:p w14:paraId="388AD403" w14:textId="77777777" w:rsidR="00C40498" w:rsidRPr="001C11DC" w:rsidRDefault="00AB5D7E" w:rsidP="00FF21BD">
      <w:pPr>
        <w:jc w:val="both"/>
        <w:outlineLvl w:val="0"/>
        <w:rPr>
          <w:b/>
        </w:rPr>
      </w:pPr>
      <w:r w:rsidRPr="001C11DC">
        <w:rPr>
          <w:b/>
        </w:rPr>
        <w:t xml:space="preserve">5) </w:t>
      </w:r>
      <w:r w:rsidR="00C40498" w:rsidRPr="001C11DC">
        <w:rPr>
          <w:b/>
        </w:rPr>
        <w:t>ADJUDICACIÓN:</w:t>
      </w:r>
    </w:p>
    <w:p w14:paraId="40F44145" w14:textId="77777777" w:rsidR="00C40498" w:rsidRPr="001C11DC" w:rsidRDefault="00C40498" w:rsidP="00FF21BD">
      <w:pPr>
        <w:jc w:val="both"/>
      </w:pPr>
      <w:r w:rsidRPr="001C11DC">
        <w:t>La adjudicación se realizará por</w:t>
      </w:r>
      <w:r w:rsidR="00D737FA">
        <w:t xml:space="preserve"> artículo o por</w:t>
      </w:r>
      <w:r w:rsidRPr="001C11DC">
        <w:t xml:space="preserve"> </w:t>
      </w:r>
      <w:r w:rsidR="007544AB">
        <w:t>ítems</w:t>
      </w:r>
      <w:r w:rsidRPr="001C11DC">
        <w:t xml:space="preserve">, por lo </w:t>
      </w:r>
      <w:r w:rsidR="00FF21BD" w:rsidRPr="001C11DC">
        <w:t>tanto,</w:t>
      </w:r>
      <w:r w:rsidRPr="001C11DC">
        <w:t xml:space="preserve"> la compra se adjudicará a uno o varios oferentes.</w:t>
      </w:r>
    </w:p>
    <w:p w14:paraId="7578C729" w14:textId="77777777" w:rsidR="006D5904" w:rsidRPr="001C11DC" w:rsidRDefault="00C40498" w:rsidP="00FF21BD">
      <w:pPr>
        <w:jc w:val="both"/>
      </w:pPr>
      <w:r w:rsidRPr="001C11DC">
        <w:t xml:space="preserve">En función a la naturaleza de los objetos licitados, se tendrá en cuenta para la adjudicación no </w:t>
      </w:r>
      <w:r w:rsidRPr="00326C07">
        <w:t>solo el mejor precio, sino otras variantes</w:t>
      </w:r>
      <w:r w:rsidR="006114B1" w:rsidRPr="00326C07">
        <w:t>, como calidad de las prendas,</w:t>
      </w:r>
      <w:r w:rsidR="004A4CCD" w:rsidRPr="00326C07">
        <w:t xml:space="preserve"> y </w:t>
      </w:r>
      <w:r w:rsidR="00FF21BD" w:rsidRPr="00326C07">
        <w:t>especialmente antecedentes</w:t>
      </w:r>
      <w:r w:rsidR="006114B1" w:rsidRPr="00326C07">
        <w:t xml:space="preserve"> en compras anteriores</w:t>
      </w:r>
      <w:r w:rsidR="004A4CCD" w:rsidRPr="00326C07">
        <w:t>.</w:t>
      </w:r>
      <w:r w:rsidR="006114B1" w:rsidRPr="00326C07">
        <w:t xml:space="preserve"> </w:t>
      </w:r>
      <w:r w:rsidR="004A4CCD" w:rsidRPr="00326C07">
        <w:t>S</w:t>
      </w:r>
      <w:r w:rsidR="006114B1" w:rsidRPr="00326C07">
        <w:t xml:space="preserve">iendo muy importante los tiempos de entregas y procesos del cambio de las </w:t>
      </w:r>
      <w:r w:rsidR="00FF21BD" w:rsidRPr="00326C07">
        <w:t>prendas</w:t>
      </w:r>
      <w:r w:rsidR="00FF21BD" w:rsidRPr="001C11DC">
        <w:t>. -</w:t>
      </w:r>
    </w:p>
    <w:p w14:paraId="357D5A98" w14:textId="77777777" w:rsidR="000B7A22" w:rsidRDefault="006D5904" w:rsidP="00FF21BD">
      <w:pPr>
        <w:jc w:val="both"/>
      </w:pPr>
      <w:r w:rsidRPr="001C11DC">
        <w:lastRenderedPageBreak/>
        <w:t xml:space="preserve">La Fundación Parque de </w:t>
      </w:r>
      <w:r w:rsidR="00FF21BD" w:rsidRPr="001C11DC">
        <w:t>Vacaciones, a</w:t>
      </w:r>
      <w:r w:rsidRPr="001C11DC">
        <w:t xml:space="preserve"> su solo criterio se reserva el derecho de rechazar la totalidad de las ofertas recibidas, si lo cre</w:t>
      </w:r>
      <w:r w:rsidR="000B7A22" w:rsidRPr="001C11DC">
        <w:t>e</w:t>
      </w:r>
      <w:r w:rsidRPr="001C11DC">
        <w:t xml:space="preserve"> conveniente</w:t>
      </w:r>
      <w:r w:rsidR="000B7A22" w:rsidRPr="001C11DC">
        <w:t xml:space="preserve"> para sus intereses.</w:t>
      </w:r>
    </w:p>
    <w:p w14:paraId="250945DF" w14:textId="77777777" w:rsidR="00760C45" w:rsidRDefault="00760C45" w:rsidP="00FF21BD">
      <w:pPr>
        <w:jc w:val="both"/>
        <w:rPr>
          <w:b/>
        </w:rPr>
      </w:pPr>
    </w:p>
    <w:p w14:paraId="6FCA4EE1" w14:textId="77777777" w:rsidR="0023768B" w:rsidRPr="0023768B" w:rsidRDefault="00D17119" w:rsidP="00FF21BD">
      <w:pPr>
        <w:jc w:val="both"/>
        <w:rPr>
          <w:b/>
          <w:i/>
          <w:lang w:val="es-ES_tradnl"/>
        </w:rPr>
      </w:pPr>
      <w:r w:rsidRPr="00E207D2">
        <w:rPr>
          <w:b/>
        </w:rPr>
        <w:t xml:space="preserve">6) </w:t>
      </w:r>
      <w:r w:rsidR="0023768B" w:rsidRPr="00C0443F">
        <w:rPr>
          <w:b/>
          <w:lang w:val="es-ES_tradnl"/>
        </w:rPr>
        <w:t>DEPÓSITO DE MANTENIMIENTO DE OFERTA Y CUMPLIMIENTO DE CONTRATO</w:t>
      </w:r>
    </w:p>
    <w:p w14:paraId="3F4109E5" w14:textId="77777777" w:rsidR="0023768B" w:rsidRPr="0023768B" w:rsidRDefault="0023768B" w:rsidP="00FF21BD">
      <w:pPr>
        <w:jc w:val="both"/>
        <w:rPr>
          <w:b/>
          <w:i/>
          <w:lang w:val="es-ES_tradnl"/>
        </w:rPr>
      </w:pPr>
    </w:p>
    <w:p w14:paraId="3D256F48" w14:textId="77777777" w:rsidR="0023768B" w:rsidRPr="0023768B" w:rsidRDefault="0023768B" w:rsidP="00FF21BD">
      <w:pPr>
        <w:ind w:left="720"/>
        <w:jc w:val="both"/>
        <w:rPr>
          <w:b/>
          <w:lang w:val="es-ES_tradnl"/>
        </w:rPr>
      </w:pPr>
      <w:r w:rsidRPr="0023768B">
        <w:rPr>
          <w:b/>
          <w:lang w:val="es-ES_tradnl"/>
        </w:rPr>
        <w:t>Mantenimiento de oferta</w:t>
      </w:r>
    </w:p>
    <w:p w14:paraId="602AF5DF" w14:textId="77777777" w:rsidR="0023768B" w:rsidRPr="0023768B" w:rsidRDefault="0023768B" w:rsidP="00FF21BD">
      <w:pPr>
        <w:jc w:val="both"/>
        <w:rPr>
          <w:b/>
          <w:lang w:val="es-ES_tradnl"/>
        </w:rPr>
      </w:pPr>
    </w:p>
    <w:p w14:paraId="6B27483F" w14:textId="77777777" w:rsidR="00C0443F" w:rsidRPr="00446DD9" w:rsidRDefault="00C0443F" w:rsidP="00FF21BD">
      <w:pPr>
        <w:jc w:val="both"/>
      </w:pPr>
      <w:r w:rsidRPr="00C0443F">
        <w:t xml:space="preserve">El oferente deberá constituir una garantía de Mantenimiento de su oferta, por un monto </w:t>
      </w:r>
      <w:r w:rsidRPr="00446DD9">
        <w:t>equivalente al 1% (uno por ciento) cualquiera sea el precio cotizado.</w:t>
      </w:r>
    </w:p>
    <w:p w14:paraId="5D0B89BA" w14:textId="77777777" w:rsidR="006D4C02" w:rsidRPr="00446DD9" w:rsidRDefault="00C0443F" w:rsidP="00FF21BD">
      <w:pPr>
        <w:jc w:val="both"/>
      </w:pPr>
      <w:r w:rsidRPr="00446DD9">
        <w:t xml:space="preserve">En caso de presentar alternativas o variantes, el cálculo se realizará sobre la oferta de mayor </w:t>
      </w:r>
      <w:r w:rsidR="00810697" w:rsidRPr="00446DD9">
        <w:t>monto. -</w:t>
      </w:r>
    </w:p>
    <w:p w14:paraId="1EAF93B1" w14:textId="77777777" w:rsidR="0076783D" w:rsidRDefault="0076783D" w:rsidP="00FF21BD">
      <w:pPr>
        <w:jc w:val="both"/>
        <w:rPr>
          <w:lang w:val="es-ES_tradnl"/>
        </w:rPr>
      </w:pPr>
      <w:r w:rsidRPr="00446DD9">
        <w:t xml:space="preserve">La misma tendrá un plazo máximo de </w:t>
      </w:r>
      <w:r w:rsidR="00446DD9" w:rsidRPr="00446DD9">
        <w:t>9</w:t>
      </w:r>
      <w:r w:rsidRPr="00446DD9">
        <w:t>0 días. Transcurrido el cual se devolverá la misma.</w:t>
      </w:r>
    </w:p>
    <w:p w14:paraId="50C1AF16" w14:textId="77777777" w:rsidR="0023768B" w:rsidRPr="0023768B" w:rsidRDefault="0023768B" w:rsidP="00FF21BD">
      <w:pPr>
        <w:jc w:val="both"/>
        <w:rPr>
          <w:b/>
          <w:lang w:val="es-ES_tradnl"/>
        </w:rPr>
      </w:pPr>
      <w:r w:rsidRPr="0023768B">
        <w:rPr>
          <w:lang w:val="es-ES_tradnl"/>
        </w:rPr>
        <w:t xml:space="preserve"> </w:t>
      </w:r>
    </w:p>
    <w:p w14:paraId="3166CB44" w14:textId="77777777" w:rsidR="0023768B" w:rsidRPr="0023768B" w:rsidRDefault="0023768B" w:rsidP="00FF21BD">
      <w:pPr>
        <w:ind w:left="720"/>
        <w:jc w:val="both"/>
        <w:rPr>
          <w:b/>
          <w:lang w:val="es-ES_tradnl"/>
        </w:rPr>
      </w:pPr>
      <w:r w:rsidRPr="0023768B">
        <w:rPr>
          <w:b/>
          <w:lang w:val="es-ES_tradnl"/>
        </w:rPr>
        <w:t>Cumplimiento de contrato</w:t>
      </w:r>
    </w:p>
    <w:p w14:paraId="4F90B53C" w14:textId="77777777" w:rsidR="0023768B" w:rsidRPr="0023768B" w:rsidRDefault="0023768B" w:rsidP="00FF21BD">
      <w:pPr>
        <w:jc w:val="both"/>
        <w:rPr>
          <w:b/>
          <w:lang w:val="es-ES_tradnl"/>
        </w:rPr>
      </w:pPr>
    </w:p>
    <w:p w14:paraId="7D85AE36" w14:textId="77777777" w:rsidR="0023768B" w:rsidRPr="00446DD9" w:rsidRDefault="0023768B" w:rsidP="00FF21BD">
      <w:pPr>
        <w:jc w:val="both"/>
        <w:rPr>
          <w:b/>
          <w:u w:val="single"/>
          <w:lang w:val="es-ES_tradnl"/>
        </w:rPr>
      </w:pPr>
      <w:r w:rsidRPr="006D4C02">
        <w:rPr>
          <w:lang w:val="es-ES_tradnl"/>
        </w:rPr>
        <w:t xml:space="preserve">El adjudicatario deberá constituir una garantía de cumplimiento de contrato, por un monto equivalente al 5% (cinco por ciento) del importe total del mismo, si </w:t>
      </w:r>
      <w:r w:rsidR="00C0443F" w:rsidRPr="006D4C02">
        <w:rPr>
          <w:lang w:val="es-ES_tradnl"/>
        </w:rPr>
        <w:t>correspondiera. Y</w:t>
      </w:r>
      <w:r w:rsidRPr="006D4C02">
        <w:rPr>
          <w:lang w:val="es-ES_tradnl"/>
        </w:rPr>
        <w:t xml:space="preserve"> de acuerdo a lo establecido en el Pliego de Condiciones Generales, numeral 6.9 del capítulo 6. Amparado en el art. 12 del Reglamento de compras, no se aplica el tope mínimo a partir del cual se exigirá garantía de Mantenimiento de Contrato, </w:t>
      </w:r>
      <w:r w:rsidRPr="00446DD9">
        <w:rPr>
          <w:u w:val="single"/>
          <w:lang w:val="es-ES_tradnl"/>
        </w:rPr>
        <w:t>debiéndose constituir el mismo con independencia del monto cotizado</w:t>
      </w:r>
      <w:r w:rsidRPr="00446DD9">
        <w:rPr>
          <w:lang w:val="es-ES_tradnl"/>
        </w:rPr>
        <w:t>.</w:t>
      </w:r>
      <w:r w:rsidRPr="00446DD9">
        <w:rPr>
          <w:u w:val="single"/>
          <w:lang w:val="es-ES_tradnl"/>
        </w:rPr>
        <w:t xml:space="preserve"> </w:t>
      </w:r>
    </w:p>
    <w:p w14:paraId="0C7951A5" w14:textId="77777777" w:rsidR="00931E85" w:rsidRDefault="00931E85" w:rsidP="00FF21BD">
      <w:pPr>
        <w:jc w:val="both"/>
      </w:pPr>
    </w:p>
    <w:p w14:paraId="253DDC84" w14:textId="77777777" w:rsidR="0023768B" w:rsidRPr="00E207D2" w:rsidRDefault="0023768B" w:rsidP="00FF21BD">
      <w:pPr>
        <w:jc w:val="both"/>
      </w:pPr>
    </w:p>
    <w:p w14:paraId="514188EC" w14:textId="77777777" w:rsidR="000B7A22" w:rsidRPr="001C11DC" w:rsidRDefault="00D17119" w:rsidP="00FF21BD">
      <w:pPr>
        <w:jc w:val="both"/>
      </w:pPr>
      <w:r>
        <w:rPr>
          <w:b/>
        </w:rPr>
        <w:t>7</w:t>
      </w:r>
      <w:r w:rsidR="000211D2" w:rsidRPr="001C11DC">
        <w:rPr>
          <w:b/>
        </w:rPr>
        <w:t xml:space="preserve">) </w:t>
      </w:r>
      <w:r w:rsidR="00B66777" w:rsidRPr="001C11DC">
        <w:rPr>
          <w:b/>
        </w:rPr>
        <w:t>CRITERIO PARA EL ANÁLISIS DE LAS OFERTAS</w:t>
      </w:r>
      <w:r w:rsidR="00B66777" w:rsidRPr="001C11DC">
        <w:t xml:space="preserve">: </w:t>
      </w:r>
    </w:p>
    <w:p w14:paraId="5A2E9ED3" w14:textId="77777777" w:rsidR="00B44DDE" w:rsidRPr="001C11DC" w:rsidRDefault="00B44DDE" w:rsidP="00FF21BD">
      <w:pPr>
        <w:pStyle w:val="Sangra2detindependiente1"/>
        <w:rPr>
          <w:rFonts w:ascii="Times New Roman" w:hAnsi="Times New Roman" w:cs="Times New Roman"/>
          <w:sz w:val="24"/>
          <w:szCs w:val="24"/>
        </w:rPr>
      </w:pPr>
      <w:r w:rsidRPr="001C11DC">
        <w:rPr>
          <w:rFonts w:ascii="Times New Roman" w:hAnsi="Times New Roman" w:cs="Times New Roman"/>
          <w:sz w:val="24"/>
          <w:szCs w:val="24"/>
        </w:rPr>
        <w:t xml:space="preserve">La </w:t>
      </w:r>
      <w:r w:rsidR="00461A97" w:rsidRPr="001C11DC">
        <w:rPr>
          <w:rFonts w:ascii="Times New Roman" w:hAnsi="Times New Roman" w:cs="Times New Roman"/>
          <w:sz w:val="24"/>
          <w:szCs w:val="24"/>
        </w:rPr>
        <w:t xml:space="preserve">Fundación Parque de </w:t>
      </w:r>
      <w:r w:rsidR="00FF21BD" w:rsidRPr="001C11DC">
        <w:rPr>
          <w:rFonts w:ascii="Times New Roman" w:hAnsi="Times New Roman" w:cs="Times New Roman"/>
          <w:sz w:val="24"/>
          <w:szCs w:val="24"/>
        </w:rPr>
        <w:t>Vacaciones</w:t>
      </w:r>
      <w:r w:rsidR="00FF21BD" w:rsidRPr="001C11DC" w:rsidDel="00461A97">
        <w:rPr>
          <w:rFonts w:ascii="Times New Roman" w:hAnsi="Times New Roman" w:cs="Times New Roman"/>
          <w:sz w:val="24"/>
          <w:szCs w:val="24"/>
        </w:rPr>
        <w:t xml:space="preserve"> </w:t>
      </w:r>
      <w:r w:rsidR="00FF21BD" w:rsidRPr="001C11DC">
        <w:rPr>
          <w:rFonts w:ascii="Times New Roman" w:hAnsi="Times New Roman" w:cs="Times New Roman"/>
          <w:sz w:val="24"/>
          <w:szCs w:val="24"/>
        </w:rPr>
        <w:t>tendrá</w:t>
      </w:r>
      <w:r w:rsidRPr="001C11DC">
        <w:rPr>
          <w:rFonts w:ascii="Times New Roman" w:hAnsi="Times New Roman" w:cs="Times New Roman"/>
          <w:sz w:val="24"/>
          <w:szCs w:val="24"/>
        </w:rPr>
        <w:t xml:space="preserve"> en cuenta para la adjudicación de la presente licitación:</w:t>
      </w:r>
    </w:p>
    <w:p w14:paraId="498FDD5E" w14:textId="77777777" w:rsidR="00B44DDE" w:rsidRPr="001C11DC" w:rsidRDefault="00461A97" w:rsidP="00FF21BD">
      <w:pPr>
        <w:numPr>
          <w:ilvl w:val="0"/>
          <w:numId w:val="5"/>
        </w:numPr>
        <w:tabs>
          <w:tab w:val="left" w:pos="283"/>
        </w:tabs>
        <w:suppressAutoHyphens/>
        <w:ind w:left="0" w:firstLine="424"/>
        <w:jc w:val="both"/>
      </w:pPr>
      <w:r w:rsidRPr="001C11DC">
        <w:rPr>
          <w:rFonts w:cs="Arial"/>
        </w:rPr>
        <w:t xml:space="preserve">Precio, </w:t>
      </w:r>
      <w:r w:rsidR="003613CC">
        <w:rPr>
          <w:rFonts w:cs="Arial"/>
        </w:rPr>
        <w:t xml:space="preserve">ajustado por la </w:t>
      </w:r>
      <w:r w:rsidRPr="001C11DC">
        <w:rPr>
          <w:rFonts w:cs="Arial"/>
        </w:rPr>
        <w:t>incidencia de</w:t>
      </w:r>
      <w:r w:rsidR="003613CC">
        <w:rPr>
          <w:rFonts w:cs="Arial"/>
        </w:rPr>
        <w:t xml:space="preserve"> la calidad</w:t>
      </w:r>
      <w:r w:rsidRPr="001C11DC">
        <w:rPr>
          <w:rFonts w:cs="Arial"/>
        </w:rPr>
        <w:t>.</w:t>
      </w:r>
      <w:r w:rsidR="00B44DDE" w:rsidRPr="001C11DC">
        <w:t xml:space="preserve"> </w:t>
      </w:r>
    </w:p>
    <w:p w14:paraId="2F2C3B63" w14:textId="77777777" w:rsidR="00B44DDE" w:rsidRPr="001C11DC" w:rsidRDefault="00461A97" w:rsidP="00FF21BD">
      <w:pPr>
        <w:numPr>
          <w:ilvl w:val="0"/>
          <w:numId w:val="5"/>
        </w:numPr>
        <w:tabs>
          <w:tab w:val="left" w:pos="283"/>
        </w:tabs>
        <w:suppressAutoHyphens/>
        <w:ind w:left="0" w:firstLine="424"/>
        <w:jc w:val="both"/>
        <w:rPr>
          <w:rFonts w:cs="Arial"/>
        </w:rPr>
      </w:pPr>
      <w:r w:rsidRPr="001C11DC">
        <w:t>Calidad,</w:t>
      </w:r>
      <w:r w:rsidR="006267AD">
        <w:t xml:space="preserve"> a</w:t>
      </w:r>
      <w:r w:rsidR="00620614" w:rsidRPr="001C11DC">
        <w:t>l solo efecto de la comparación de las calidades</w:t>
      </w:r>
      <w:r w:rsidRPr="001C11DC">
        <w:t xml:space="preserve"> </w:t>
      </w:r>
      <w:r w:rsidR="00620614" w:rsidRPr="001C11DC">
        <w:t>se establecen tres categorías</w:t>
      </w:r>
      <w:r w:rsidR="003613CC">
        <w:t>, con un porcentaje de descuento en el precio</w:t>
      </w:r>
      <w:r w:rsidR="00620614" w:rsidRPr="001C11DC">
        <w:t>:</w:t>
      </w:r>
    </w:p>
    <w:p w14:paraId="4EEF0F71" w14:textId="77777777" w:rsidR="00620614" w:rsidRPr="001C11DC" w:rsidRDefault="00620614" w:rsidP="00FF21BD">
      <w:pPr>
        <w:numPr>
          <w:ilvl w:val="0"/>
          <w:numId w:val="6"/>
        </w:numPr>
        <w:suppressAutoHyphens/>
        <w:jc w:val="both"/>
      </w:pPr>
      <w:r w:rsidRPr="001C11DC">
        <w:t>Calidad 1°:</w:t>
      </w:r>
      <w:r w:rsidR="005E4EA5" w:rsidRPr="001C11DC">
        <w:t xml:space="preserve"> 8</w:t>
      </w:r>
      <w:r w:rsidR="003613CC">
        <w:t>5</w:t>
      </w:r>
      <w:r w:rsidRPr="001C11DC">
        <w:t>%</w:t>
      </w:r>
    </w:p>
    <w:p w14:paraId="44305105" w14:textId="77777777" w:rsidR="000571A7" w:rsidRPr="001C11DC" w:rsidRDefault="000571A7" w:rsidP="00FF21BD">
      <w:pPr>
        <w:numPr>
          <w:ilvl w:val="0"/>
          <w:numId w:val="6"/>
        </w:numPr>
        <w:suppressAutoHyphens/>
        <w:jc w:val="both"/>
      </w:pPr>
      <w:r w:rsidRPr="001C11DC">
        <w:t xml:space="preserve">Calidad 2°: </w:t>
      </w:r>
      <w:r w:rsidR="005E4EA5" w:rsidRPr="001C11DC">
        <w:t>9</w:t>
      </w:r>
      <w:r w:rsidR="003613CC">
        <w:t>2,5</w:t>
      </w:r>
      <w:r w:rsidR="005E4EA5" w:rsidRPr="001C11DC">
        <w:t>%</w:t>
      </w:r>
    </w:p>
    <w:p w14:paraId="0CA10709" w14:textId="77777777" w:rsidR="005E4EA5" w:rsidRPr="001C11DC" w:rsidRDefault="005E4EA5" w:rsidP="00FF21BD">
      <w:pPr>
        <w:numPr>
          <w:ilvl w:val="0"/>
          <w:numId w:val="6"/>
        </w:numPr>
        <w:suppressAutoHyphens/>
        <w:jc w:val="both"/>
      </w:pPr>
      <w:r w:rsidRPr="001C11DC">
        <w:t>Calidad 3°: 100%</w:t>
      </w:r>
    </w:p>
    <w:p w14:paraId="18978C0F" w14:textId="77777777" w:rsidR="002A6F25" w:rsidRPr="00DE481A" w:rsidRDefault="002A6F25" w:rsidP="00FF21BD">
      <w:pPr>
        <w:tabs>
          <w:tab w:val="left" w:pos="260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suppressAutoHyphens/>
        <w:ind w:left="708" w:hanging="708"/>
        <w:jc w:val="both"/>
        <w:rPr>
          <w:spacing w:val="-3"/>
        </w:rPr>
      </w:pPr>
      <w:r w:rsidRPr="00DE481A">
        <w:rPr>
          <w:spacing w:val="-3"/>
        </w:rPr>
        <w:t>Se realizará el comparativo ponderando precio y calidad de acuerdo a la siguiente fórmula paramétrica:</w:t>
      </w:r>
    </w:p>
    <w:p w14:paraId="08E4E03D" w14:textId="77777777" w:rsidR="002A6F25" w:rsidRPr="00DE481A" w:rsidRDefault="002A6F25" w:rsidP="00FF21BD">
      <w:pPr>
        <w:tabs>
          <w:tab w:val="left" w:pos="260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suppressAutoHyphens/>
        <w:jc w:val="both"/>
        <w:rPr>
          <w:spacing w:val="-3"/>
        </w:rPr>
      </w:pPr>
    </w:p>
    <w:p w14:paraId="4F7B2DE5" w14:textId="77777777" w:rsidR="002A6F25" w:rsidRPr="00DE481A" w:rsidRDefault="009729BA" w:rsidP="00FF21B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pacing w:val="-3"/>
        </w:rPr>
      </w:pPr>
      <w:proofErr w:type="spellStart"/>
      <w:r w:rsidRPr="00DE481A">
        <w:rPr>
          <w:spacing w:val="-3"/>
        </w:rPr>
        <w:t>Pp</w:t>
      </w:r>
      <w:proofErr w:type="spellEnd"/>
      <w:r w:rsidRPr="00DE481A">
        <w:rPr>
          <w:spacing w:val="-3"/>
        </w:rPr>
        <w:t xml:space="preserve"> = P x </w:t>
      </w:r>
      <w:proofErr w:type="spellStart"/>
      <w:r w:rsidRPr="00DE481A">
        <w:rPr>
          <w:spacing w:val="-3"/>
        </w:rPr>
        <w:t>Cx</w:t>
      </w:r>
      <w:proofErr w:type="spellEnd"/>
    </w:p>
    <w:p w14:paraId="439C8AB3" w14:textId="77777777" w:rsidR="002A6F25" w:rsidRPr="00DE481A" w:rsidRDefault="002A6F25" w:rsidP="00FF21B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</w:p>
    <w:p w14:paraId="6781CD11" w14:textId="77777777" w:rsidR="002A6F25" w:rsidRPr="00DE481A" w:rsidRDefault="002A6F25" w:rsidP="00FF21B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  <w:r w:rsidRPr="00DE481A">
        <w:rPr>
          <w:spacing w:val="-3"/>
        </w:rPr>
        <w:t>Siendo:</w:t>
      </w:r>
    </w:p>
    <w:p w14:paraId="79A4EF6C" w14:textId="77777777" w:rsidR="002A6F25" w:rsidRPr="00DE481A" w:rsidRDefault="002A6F25" w:rsidP="00FF21B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</w:p>
    <w:p w14:paraId="4781F1CD" w14:textId="77777777" w:rsidR="002A6F25" w:rsidRPr="00DE481A" w:rsidRDefault="002A6F25" w:rsidP="00FF21BD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  <w:proofErr w:type="spellStart"/>
      <w:r w:rsidRPr="00DE481A">
        <w:rPr>
          <w:spacing w:val="-3"/>
        </w:rPr>
        <w:t>P</w:t>
      </w:r>
      <w:r w:rsidR="003A437D" w:rsidRPr="00DE481A">
        <w:rPr>
          <w:spacing w:val="-3"/>
        </w:rPr>
        <w:t>p</w:t>
      </w:r>
      <w:proofErr w:type="spellEnd"/>
      <w:r w:rsidRPr="00DE481A">
        <w:rPr>
          <w:spacing w:val="-3"/>
        </w:rPr>
        <w:t xml:space="preserve">   = precio ajustad</w:t>
      </w:r>
      <w:r w:rsidR="003A437D" w:rsidRPr="00DE481A">
        <w:rPr>
          <w:spacing w:val="-3"/>
        </w:rPr>
        <w:t>o por la incidencia de la calidad</w:t>
      </w:r>
      <w:r w:rsidRPr="00DE481A">
        <w:rPr>
          <w:spacing w:val="-3"/>
        </w:rPr>
        <w:t>.</w:t>
      </w:r>
      <w:r w:rsidR="0032277B" w:rsidRPr="00DE481A">
        <w:rPr>
          <w:spacing w:val="-3"/>
        </w:rPr>
        <w:t xml:space="preserve"> Se tomará</w:t>
      </w:r>
      <w:r w:rsidR="00CB1112" w:rsidRPr="00DE481A">
        <w:rPr>
          <w:spacing w:val="-3"/>
        </w:rPr>
        <w:t xml:space="preserve"> </w:t>
      </w:r>
      <w:r w:rsidR="0032277B" w:rsidRPr="00DE481A">
        <w:rPr>
          <w:spacing w:val="-3"/>
        </w:rPr>
        <w:t>solo a los efectos de comp</w:t>
      </w:r>
      <w:r w:rsidR="00CB1112" w:rsidRPr="00DE481A">
        <w:rPr>
          <w:spacing w:val="-3"/>
        </w:rPr>
        <w:t>a</w:t>
      </w:r>
      <w:r w:rsidR="0032277B" w:rsidRPr="00DE481A">
        <w:rPr>
          <w:spacing w:val="-3"/>
        </w:rPr>
        <w:t>rar las ofertas.</w:t>
      </w:r>
    </w:p>
    <w:p w14:paraId="5F263125" w14:textId="77777777" w:rsidR="002A6F25" w:rsidRPr="00DE481A" w:rsidRDefault="003A437D" w:rsidP="00FF21BD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  <w:r w:rsidRPr="00DE481A">
        <w:rPr>
          <w:spacing w:val="-3"/>
        </w:rPr>
        <w:t>P = precio cotizado</w:t>
      </w:r>
      <w:r w:rsidR="002A6F25" w:rsidRPr="00DE481A">
        <w:rPr>
          <w:spacing w:val="-3"/>
        </w:rPr>
        <w:t>.</w:t>
      </w:r>
    </w:p>
    <w:p w14:paraId="573832F4" w14:textId="77777777" w:rsidR="002A6F25" w:rsidRPr="00DE481A" w:rsidRDefault="002A6F25" w:rsidP="00FF21BD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</w:p>
    <w:p w14:paraId="2207A4AB" w14:textId="77777777" w:rsidR="002A6F25" w:rsidRPr="00DE481A" w:rsidRDefault="009B4CEB" w:rsidP="00FF21BD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/>
        <w:jc w:val="both"/>
        <w:rPr>
          <w:spacing w:val="-3"/>
        </w:rPr>
      </w:pPr>
      <w:proofErr w:type="spellStart"/>
      <w:r w:rsidRPr="00DE481A">
        <w:rPr>
          <w:spacing w:val="-3"/>
        </w:rPr>
        <w:t>Cx</w:t>
      </w:r>
      <w:proofErr w:type="spellEnd"/>
      <w:r w:rsidRPr="00DE481A">
        <w:rPr>
          <w:spacing w:val="-3"/>
        </w:rPr>
        <w:t xml:space="preserve"> = Calidad asignada por los usuarios</w:t>
      </w:r>
      <w:r w:rsidR="002A6F25" w:rsidRPr="00DE481A">
        <w:rPr>
          <w:spacing w:val="-3"/>
        </w:rPr>
        <w:t>.</w:t>
      </w:r>
    </w:p>
    <w:p w14:paraId="1A44E86C" w14:textId="77777777" w:rsidR="00B44DDE" w:rsidRPr="001C11DC" w:rsidRDefault="00B44DDE" w:rsidP="00FF21BD">
      <w:pPr>
        <w:ind w:firstLine="424"/>
        <w:jc w:val="both"/>
        <w:rPr>
          <w:rFonts w:cs="Arial"/>
        </w:rPr>
      </w:pPr>
    </w:p>
    <w:p w14:paraId="609548D4" w14:textId="77777777" w:rsidR="00B44DDE" w:rsidRDefault="00B44DDE" w:rsidP="00FF21BD">
      <w:pPr>
        <w:ind w:firstLine="424"/>
        <w:jc w:val="both"/>
        <w:rPr>
          <w:rFonts w:cs="Arial"/>
          <w:b/>
          <w:color w:val="000000"/>
        </w:rPr>
      </w:pPr>
      <w:r w:rsidRPr="001C11DC">
        <w:rPr>
          <w:rFonts w:cs="Arial"/>
          <w:b/>
          <w:color w:val="000000"/>
        </w:rPr>
        <w:t>Toda cláusula imprecisa, ambigua, contradictoria u oscura a criterio de la Administración, se interpretará en el sentido más favorable a ésta.</w:t>
      </w:r>
    </w:p>
    <w:p w14:paraId="5A17E5CC" w14:textId="77777777" w:rsidR="00A16A2B" w:rsidRPr="001C11DC" w:rsidRDefault="00A16A2B" w:rsidP="00FF21BD">
      <w:pPr>
        <w:ind w:firstLine="424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Las prendas </w:t>
      </w:r>
      <w:r w:rsidR="00860D12">
        <w:rPr>
          <w:rFonts w:cs="Arial"/>
          <w:b/>
          <w:color w:val="000000"/>
        </w:rPr>
        <w:t>que,</w:t>
      </w:r>
      <w:r>
        <w:rPr>
          <w:rFonts w:cs="Arial"/>
          <w:b/>
          <w:color w:val="000000"/>
        </w:rPr>
        <w:t xml:space="preserve"> a criterio de la Fundación, no cumplan con los estándares mínimos de calidad (a su entender), no serán tenidas en cuenta</w:t>
      </w:r>
      <w:r w:rsidR="00444A83">
        <w:rPr>
          <w:rFonts w:cs="Arial"/>
          <w:b/>
          <w:color w:val="000000"/>
        </w:rPr>
        <w:t>.</w:t>
      </w:r>
    </w:p>
    <w:p w14:paraId="61D7BBD1" w14:textId="77777777" w:rsidR="000766C9" w:rsidRDefault="000766C9" w:rsidP="00FF21BD">
      <w:pPr>
        <w:jc w:val="both"/>
        <w:rPr>
          <w:b/>
        </w:rPr>
      </w:pPr>
    </w:p>
    <w:p w14:paraId="2C4D32AB" w14:textId="77777777" w:rsidR="006E5FE9" w:rsidRDefault="006E5FE9" w:rsidP="00FF21BD">
      <w:pPr>
        <w:jc w:val="both"/>
        <w:rPr>
          <w:b/>
        </w:rPr>
      </w:pPr>
    </w:p>
    <w:p w14:paraId="289D999F" w14:textId="77777777" w:rsidR="00017BBB" w:rsidRDefault="00017BBB" w:rsidP="00FF21BD">
      <w:pPr>
        <w:jc w:val="both"/>
        <w:rPr>
          <w:b/>
        </w:rPr>
      </w:pPr>
    </w:p>
    <w:p w14:paraId="411B37E3" w14:textId="77777777" w:rsidR="00017BBB" w:rsidRDefault="00017BBB" w:rsidP="00FF21BD">
      <w:pPr>
        <w:jc w:val="both"/>
        <w:rPr>
          <w:b/>
        </w:rPr>
      </w:pPr>
    </w:p>
    <w:p w14:paraId="4C3BD21C" w14:textId="77777777" w:rsidR="000B7A22" w:rsidRPr="001C11DC" w:rsidRDefault="00D17119" w:rsidP="00FF21BD">
      <w:pPr>
        <w:jc w:val="both"/>
        <w:rPr>
          <w:b/>
        </w:rPr>
      </w:pPr>
      <w:r>
        <w:rPr>
          <w:b/>
        </w:rPr>
        <w:lastRenderedPageBreak/>
        <w:t>8</w:t>
      </w:r>
      <w:r w:rsidR="000B7A22" w:rsidRPr="001C11DC">
        <w:rPr>
          <w:b/>
        </w:rPr>
        <w:t>) COMISIÓN DE ADJUDICACIONES:</w:t>
      </w:r>
    </w:p>
    <w:p w14:paraId="2DF8636D" w14:textId="77777777" w:rsidR="001631C3" w:rsidRDefault="001631C3" w:rsidP="00FF21BD">
      <w:pPr>
        <w:jc w:val="both"/>
      </w:pPr>
    </w:p>
    <w:p w14:paraId="2D0B0B9D" w14:textId="77777777" w:rsidR="00860D44" w:rsidRPr="001C11DC" w:rsidRDefault="00860D44" w:rsidP="00FF21BD">
      <w:pPr>
        <w:jc w:val="both"/>
      </w:pPr>
      <w:r w:rsidRPr="001C11DC">
        <w:t xml:space="preserve">Previo al estudio económico de las ofertas, </w:t>
      </w:r>
      <w:r w:rsidR="008B3CE7">
        <w:t xml:space="preserve">la </w:t>
      </w:r>
      <w:r w:rsidR="00FF21BD">
        <w:t xml:space="preserve">comisión </w:t>
      </w:r>
      <w:r w:rsidR="00FF21BD" w:rsidRPr="001C11DC">
        <w:t>comprobará</w:t>
      </w:r>
      <w:r w:rsidRPr="001C11DC">
        <w:t xml:space="preserve"> la calidad de las prendas ofrecidas.  Previo a la adjudicación o rechazo de las ofertas por las condiciones definidas en </w:t>
      </w:r>
      <w:proofErr w:type="gramStart"/>
      <w:r w:rsidRPr="001C11DC">
        <w:t>éste</w:t>
      </w:r>
      <w:proofErr w:type="gramEnd"/>
      <w:r w:rsidRPr="001C11DC">
        <w:t xml:space="preserve"> pliego, se recabará el pronunciamiento de la Comisión de Adjudicaciones, quien tendrá el cometido de dictaminar e informar sobre las ofertas más convenientes a los intereses de la Fundación.</w:t>
      </w:r>
    </w:p>
    <w:p w14:paraId="1BC956A9" w14:textId="77777777" w:rsidR="003029F3" w:rsidRPr="00230515" w:rsidRDefault="003029F3" w:rsidP="00FF21BD">
      <w:pPr>
        <w:jc w:val="both"/>
      </w:pPr>
      <w:r w:rsidRPr="001C11DC">
        <w:t xml:space="preserve">A los efectos de evaluar las </w:t>
      </w:r>
      <w:r w:rsidR="00860D44" w:rsidRPr="001C11DC">
        <w:t>propuestas, ésta</w:t>
      </w:r>
      <w:r w:rsidRPr="001C11DC">
        <w:t xml:space="preserve"> podrá solicitar a cualquier oferente las aclaraciones </w:t>
      </w:r>
      <w:r w:rsidRPr="00230515">
        <w:t>necesarias.</w:t>
      </w:r>
    </w:p>
    <w:p w14:paraId="160E55F5" w14:textId="77777777" w:rsidR="006D57C0" w:rsidRPr="00230515" w:rsidRDefault="006D57C0" w:rsidP="00FF21BD">
      <w:pPr>
        <w:jc w:val="both"/>
        <w:outlineLvl w:val="0"/>
        <w:rPr>
          <w:b/>
        </w:rPr>
      </w:pPr>
    </w:p>
    <w:p w14:paraId="3F045333" w14:textId="77777777" w:rsidR="00C75604" w:rsidRPr="00230515" w:rsidRDefault="00C75604" w:rsidP="00FF21BD">
      <w:pPr>
        <w:jc w:val="both"/>
        <w:outlineLvl w:val="0"/>
        <w:rPr>
          <w:b/>
        </w:rPr>
      </w:pPr>
      <w:r w:rsidRPr="00230515">
        <w:rPr>
          <w:b/>
        </w:rPr>
        <w:t>9) PLAZO DE ENTREGA DE ESCALA DE TALLES:</w:t>
      </w:r>
    </w:p>
    <w:p w14:paraId="23F89209" w14:textId="77777777" w:rsidR="001631C3" w:rsidRDefault="001631C3" w:rsidP="00FF21BD">
      <w:pPr>
        <w:jc w:val="both"/>
        <w:outlineLvl w:val="0"/>
      </w:pPr>
    </w:p>
    <w:p w14:paraId="12073A31" w14:textId="77777777" w:rsidR="00C75604" w:rsidRDefault="00C75604" w:rsidP="00FF21BD">
      <w:pPr>
        <w:jc w:val="both"/>
        <w:outlineLvl w:val="0"/>
      </w:pPr>
      <w:r w:rsidRPr="00230515">
        <w:t>Una vez que la/s firma/s es notificada de la adjudicación de la presente licitación, mediante la ORD</w:t>
      </w:r>
      <w:r w:rsidR="00860D12">
        <w:t>EN DE COMPRA</w:t>
      </w:r>
      <w:r w:rsidRPr="00230515">
        <w:t xml:space="preserve">, ésta cuenta </w:t>
      </w:r>
      <w:r w:rsidR="00FF21BD" w:rsidRPr="00230515">
        <w:t>con 2</w:t>
      </w:r>
      <w:r w:rsidRPr="00230515">
        <w:t xml:space="preserve"> días hábiles (48 </w:t>
      </w:r>
      <w:r w:rsidR="0063535F" w:rsidRPr="00230515">
        <w:t>horas) para</w:t>
      </w:r>
      <w:r w:rsidRPr="00230515">
        <w:t xml:space="preserve"> coordinar con la Unidad Recursos</w:t>
      </w:r>
      <w:r w:rsidR="00E757C0" w:rsidRPr="00230515">
        <w:t xml:space="preserve"> Humanos</w:t>
      </w:r>
      <w:r w:rsidRPr="00230515">
        <w:t xml:space="preserve"> y Concesiones para realizar en el Parque Minas, la entrega de la escala de talles</w:t>
      </w:r>
      <w:r w:rsidR="00E757C0" w:rsidRPr="00230515">
        <w:t xml:space="preserve">. </w:t>
      </w:r>
      <w:r w:rsidR="001F0657" w:rsidRPr="00230515">
        <w:rPr>
          <w:b/>
          <w:u w:val="single"/>
        </w:rPr>
        <w:t xml:space="preserve">Con un plazo máximo de 7 días para la entrega desde la recepción de la Orden de </w:t>
      </w:r>
      <w:r w:rsidR="00FF21BD" w:rsidRPr="00230515">
        <w:rPr>
          <w:b/>
          <w:u w:val="single"/>
        </w:rPr>
        <w:t>Compra</w:t>
      </w:r>
      <w:r w:rsidR="00FF21BD" w:rsidRPr="00230515">
        <w:rPr>
          <w:b/>
        </w:rPr>
        <w:t>. -</w:t>
      </w:r>
      <w:r w:rsidRPr="00A770F5">
        <w:t xml:space="preserve"> </w:t>
      </w:r>
    </w:p>
    <w:p w14:paraId="3A5011E3" w14:textId="77777777" w:rsidR="00C75604" w:rsidRDefault="00C75604" w:rsidP="00FF21BD">
      <w:pPr>
        <w:jc w:val="both"/>
        <w:outlineLvl w:val="0"/>
      </w:pPr>
    </w:p>
    <w:p w14:paraId="2CCB1220" w14:textId="77777777" w:rsidR="00C75604" w:rsidRPr="00366476" w:rsidRDefault="00C75604" w:rsidP="00FF21BD">
      <w:pPr>
        <w:jc w:val="both"/>
        <w:outlineLvl w:val="0"/>
        <w:rPr>
          <w:b/>
          <w:u w:val="single"/>
        </w:rPr>
      </w:pPr>
      <w:r w:rsidRPr="006E5FE9">
        <w:rPr>
          <w:b/>
          <w:u w:val="single"/>
        </w:rPr>
        <w:t xml:space="preserve">Persona de contacto </w:t>
      </w:r>
      <w:r w:rsidR="00EA62B3" w:rsidRPr="006E5FE9">
        <w:rPr>
          <w:b/>
          <w:u w:val="single"/>
        </w:rPr>
        <w:t>por la escala de talles</w:t>
      </w:r>
      <w:r w:rsidRPr="006E5FE9">
        <w:rPr>
          <w:b/>
          <w:u w:val="single"/>
        </w:rPr>
        <w:t xml:space="preserve">: </w:t>
      </w:r>
      <w:r w:rsidR="00EA62B3" w:rsidRPr="006E5FE9">
        <w:rPr>
          <w:b/>
          <w:u w:val="single"/>
        </w:rPr>
        <w:t>Luciana Mesa</w:t>
      </w:r>
      <w:r w:rsidR="00E757C0" w:rsidRPr="006E5FE9">
        <w:rPr>
          <w:b/>
          <w:u w:val="single"/>
        </w:rPr>
        <w:t xml:space="preserve"> o Alejandro Larrosa</w:t>
      </w:r>
      <w:r w:rsidRPr="006E5FE9">
        <w:rPr>
          <w:b/>
          <w:u w:val="single"/>
        </w:rPr>
        <w:t xml:space="preserve"> Tel. 4443.0492</w:t>
      </w:r>
    </w:p>
    <w:p w14:paraId="0583153E" w14:textId="77777777" w:rsidR="00C75604" w:rsidRPr="00366476" w:rsidRDefault="00C75604" w:rsidP="00FF21BD">
      <w:pPr>
        <w:jc w:val="both"/>
        <w:outlineLvl w:val="0"/>
        <w:rPr>
          <w:b/>
          <w:u w:val="single"/>
        </w:rPr>
      </w:pPr>
    </w:p>
    <w:p w14:paraId="10D2A72B" w14:textId="77777777" w:rsidR="00C75604" w:rsidRDefault="00C75604" w:rsidP="00FF21BD">
      <w:pPr>
        <w:jc w:val="both"/>
        <w:outlineLvl w:val="0"/>
      </w:pPr>
      <w:r>
        <w:t xml:space="preserve">Se fija como fecha límite para que la Fundación entregue a las empresas el detalle de prendas </w:t>
      </w:r>
      <w:r w:rsidRPr="007A1D93">
        <w:t>con nombre y talle</w:t>
      </w:r>
      <w:r w:rsidR="007A1D93">
        <w:t>,</w:t>
      </w:r>
      <w:r w:rsidRPr="007A1D93">
        <w:t xml:space="preserve"> </w:t>
      </w:r>
      <w:r w:rsidR="007A1D93">
        <w:rPr>
          <w:b/>
          <w:u w:val="single"/>
        </w:rPr>
        <w:t>c</w:t>
      </w:r>
      <w:r w:rsidR="007A1D93" w:rsidRPr="007A1D93">
        <w:rPr>
          <w:b/>
          <w:u w:val="single"/>
        </w:rPr>
        <w:t xml:space="preserve">on un plazo </w:t>
      </w:r>
      <w:r w:rsidR="007A1D93" w:rsidRPr="003D4EF6">
        <w:rPr>
          <w:b/>
          <w:u w:val="single"/>
        </w:rPr>
        <w:t xml:space="preserve">máximo de </w:t>
      </w:r>
      <w:r w:rsidR="00BE4049" w:rsidRPr="003D4EF6">
        <w:rPr>
          <w:b/>
          <w:u w:val="single"/>
        </w:rPr>
        <w:t>1</w:t>
      </w:r>
      <w:r w:rsidR="00CB635E" w:rsidRPr="003D4EF6">
        <w:rPr>
          <w:b/>
          <w:u w:val="single"/>
        </w:rPr>
        <w:t>5</w:t>
      </w:r>
      <w:r w:rsidR="007A1D93" w:rsidRPr="003D4EF6">
        <w:rPr>
          <w:b/>
          <w:u w:val="single"/>
        </w:rPr>
        <w:t xml:space="preserve"> días</w:t>
      </w:r>
      <w:r w:rsidR="007A1D93" w:rsidRPr="007A1D93">
        <w:rPr>
          <w:b/>
          <w:u w:val="single"/>
        </w:rPr>
        <w:t xml:space="preserve"> para la entrega desde la recepción de la escala de talles</w:t>
      </w:r>
      <w:r w:rsidR="007A1D93">
        <w:rPr>
          <w:b/>
        </w:rPr>
        <w:t>.</w:t>
      </w:r>
    </w:p>
    <w:p w14:paraId="7C63E692" w14:textId="77777777" w:rsidR="00C75604" w:rsidRDefault="00C75604" w:rsidP="00FF21BD">
      <w:pPr>
        <w:jc w:val="both"/>
        <w:outlineLvl w:val="0"/>
        <w:rPr>
          <w:b/>
        </w:rPr>
      </w:pPr>
    </w:p>
    <w:p w14:paraId="1F9179F5" w14:textId="77777777" w:rsidR="00C75604" w:rsidRPr="004763EC" w:rsidRDefault="00C75604" w:rsidP="00FF21BD">
      <w:pPr>
        <w:jc w:val="both"/>
        <w:outlineLvl w:val="0"/>
        <w:rPr>
          <w:b/>
        </w:rPr>
      </w:pPr>
      <w:r>
        <w:rPr>
          <w:b/>
        </w:rPr>
        <w:t>Cualquier duda que la empresa tenga sobre la información recibida, se deberá de poner en contacto con las personas mencionadas en el párrafo anterior.</w:t>
      </w:r>
    </w:p>
    <w:p w14:paraId="2B007CDA" w14:textId="77777777" w:rsidR="004F244D" w:rsidRDefault="004F244D" w:rsidP="00FF21BD">
      <w:pPr>
        <w:jc w:val="both"/>
        <w:outlineLvl w:val="0"/>
        <w:rPr>
          <w:b/>
          <w:u w:val="single"/>
        </w:rPr>
      </w:pPr>
    </w:p>
    <w:p w14:paraId="4CC290A9" w14:textId="77777777" w:rsidR="00396559" w:rsidRPr="001C11DC" w:rsidRDefault="00D17119" w:rsidP="00FF21BD">
      <w:pPr>
        <w:jc w:val="both"/>
        <w:outlineLvl w:val="0"/>
        <w:rPr>
          <w:b/>
        </w:rPr>
      </w:pPr>
      <w:r>
        <w:rPr>
          <w:b/>
        </w:rPr>
        <w:t>10</w:t>
      </w:r>
      <w:r w:rsidR="00AB5D7E" w:rsidRPr="001C11DC">
        <w:rPr>
          <w:b/>
        </w:rPr>
        <w:t xml:space="preserve">) </w:t>
      </w:r>
      <w:r w:rsidR="00396559" w:rsidRPr="001C11DC">
        <w:rPr>
          <w:b/>
        </w:rPr>
        <w:t>PLAZO DE ENTREGAS:</w:t>
      </w:r>
    </w:p>
    <w:p w14:paraId="5F347896" w14:textId="6FEAE915" w:rsidR="00B7407A" w:rsidRPr="0037559F" w:rsidRDefault="00B7407A" w:rsidP="00FF21BD">
      <w:pPr>
        <w:jc w:val="both"/>
        <w:outlineLvl w:val="0"/>
        <w:rPr>
          <w:color w:val="FF0000"/>
        </w:rPr>
      </w:pPr>
      <w:r w:rsidRPr="00B7407A">
        <w:t xml:space="preserve">La empresa adjudicataria deberá de entregar la totalidad de los uniformes en </w:t>
      </w:r>
      <w:r w:rsidR="00E757C0">
        <w:t xml:space="preserve">Minas (Parque de Minas) </w:t>
      </w:r>
      <w:r w:rsidR="0037559F" w:rsidRPr="0037559F">
        <w:t xml:space="preserve">hasta </w:t>
      </w:r>
      <w:r w:rsidR="00E653D5">
        <w:t xml:space="preserve">los </w:t>
      </w:r>
      <w:r w:rsidR="00E653D5" w:rsidRPr="006863F2">
        <w:rPr>
          <w:b/>
          <w:bCs/>
        </w:rPr>
        <w:t>45 días de la fecha de la orden de compra</w:t>
      </w:r>
      <w:r w:rsidR="0037559F" w:rsidRPr="0037559F">
        <w:t>.</w:t>
      </w:r>
      <w:r w:rsidRPr="00F174F3">
        <w:rPr>
          <w:b/>
        </w:rPr>
        <w:t xml:space="preserve"> </w:t>
      </w:r>
      <w:r w:rsidRPr="00F174F3">
        <w:t xml:space="preserve">Por los ítems que no sean entregados en su totalidad a esa fecha caerá la compra de estos </w:t>
      </w:r>
      <w:r w:rsidR="00E757C0" w:rsidRPr="00F174F3">
        <w:t>automáticamente</w:t>
      </w:r>
      <w:r w:rsidRPr="00F174F3">
        <w:t xml:space="preserve">. </w:t>
      </w:r>
      <w:r w:rsidR="006E1ED5" w:rsidRPr="00F174F3">
        <w:t>Y se tomarán en cuenta el incumplimiento para futuras compras.</w:t>
      </w:r>
    </w:p>
    <w:p w14:paraId="7B03007C" w14:textId="77777777" w:rsidR="00A64F58" w:rsidRDefault="00A64F58" w:rsidP="00FF21BD">
      <w:pPr>
        <w:jc w:val="both"/>
        <w:outlineLvl w:val="0"/>
        <w:rPr>
          <w:b/>
        </w:rPr>
      </w:pPr>
    </w:p>
    <w:p w14:paraId="3D3687C3" w14:textId="77777777" w:rsidR="001C5780" w:rsidRPr="00882198" w:rsidRDefault="000211D2" w:rsidP="00FF21BD">
      <w:pPr>
        <w:jc w:val="both"/>
        <w:outlineLvl w:val="0"/>
        <w:rPr>
          <w:b/>
        </w:rPr>
      </w:pPr>
      <w:r w:rsidRPr="00882198">
        <w:rPr>
          <w:b/>
        </w:rPr>
        <w:t>1</w:t>
      </w:r>
      <w:r w:rsidR="00D17119" w:rsidRPr="00882198">
        <w:rPr>
          <w:b/>
        </w:rPr>
        <w:t>1</w:t>
      </w:r>
      <w:r w:rsidR="00AB5D7E" w:rsidRPr="00882198">
        <w:rPr>
          <w:b/>
        </w:rPr>
        <w:t xml:space="preserve">) </w:t>
      </w:r>
      <w:r w:rsidR="001C5780" w:rsidRPr="00882198">
        <w:rPr>
          <w:b/>
        </w:rPr>
        <w:t>LUGAR DE ENTREGA:</w:t>
      </w:r>
    </w:p>
    <w:p w14:paraId="70032146" w14:textId="77777777" w:rsidR="0019684D" w:rsidRPr="00882198" w:rsidRDefault="0019684D" w:rsidP="00FF21BD">
      <w:pPr>
        <w:jc w:val="both"/>
        <w:rPr>
          <w:b/>
        </w:rPr>
      </w:pPr>
      <w:r w:rsidRPr="00882198">
        <w:rPr>
          <w:b/>
        </w:rPr>
        <w:t>Uniformes correspondientes a Minas y Montevideo:</w:t>
      </w:r>
    </w:p>
    <w:p w14:paraId="432067AD" w14:textId="77777777" w:rsidR="0019684D" w:rsidRPr="00AB4B86" w:rsidRDefault="0019684D" w:rsidP="00FF21BD">
      <w:pPr>
        <w:jc w:val="both"/>
        <w:rPr>
          <w:b/>
        </w:rPr>
      </w:pPr>
      <w:r w:rsidRPr="00882198">
        <w:rPr>
          <w:b/>
        </w:rPr>
        <w:t xml:space="preserve">La entrega se realizará en </w:t>
      </w:r>
      <w:r w:rsidR="00E757C0" w:rsidRPr="00882198">
        <w:rPr>
          <w:b/>
        </w:rPr>
        <w:t>el Parque de Minas (ruta 12 km 347,500)</w:t>
      </w:r>
      <w:r w:rsidRPr="00882198">
        <w:rPr>
          <w:b/>
        </w:rPr>
        <w:t>.</w:t>
      </w:r>
    </w:p>
    <w:p w14:paraId="4D362B64" w14:textId="77777777" w:rsidR="0019684D" w:rsidRPr="0019684D" w:rsidRDefault="0019684D" w:rsidP="00FF21BD">
      <w:pPr>
        <w:jc w:val="both"/>
        <w:rPr>
          <w:b/>
        </w:rPr>
      </w:pPr>
      <w:r w:rsidRPr="00882198">
        <w:rPr>
          <w:b/>
        </w:rPr>
        <w:t xml:space="preserve">Éstas se </w:t>
      </w:r>
      <w:r w:rsidR="00FF21BD" w:rsidRPr="00882198">
        <w:rPr>
          <w:b/>
        </w:rPr>
        <w:t>realizarán</w:t>
      </w:r>
      <w:r w:rsidRPr="00882198">
        <w:rPr>
          <w:b/>
        </w:rPr>
        <w:t xml:space="preserve"> hasta la hora 15:00</w:t>
      </w:r>
      <w:r w:rsidRPr="00AB4B86">
        <w:rPr>
          <w:b/>
        </w:rPr>
        <w:t xml:space="preserve"> y serán</w:t>
      </w:r>
      <w:r w:rsidRPr="0019684D">
        <w:rPr>
          <w:b/>
        </w:rPr>
        <w:t xml:space="preserve"> controladas por nuestro personal conjuntamente con un representante de la firma que realiza la entrega.</w:t>
      </w:r>
    </w:p>
    <w:p w14:paraId="322B8979" w14:textId="77777777" w:rsidR="0019684D" w:rsidRPr="0019684D" w:rsidRDefault="0019684D" w:rsidP="00FF21BD">
      <w:pPr>
        <w:jc w:val="both"/>
        <w:rPr>
          <w:b/>
        </w:rPr>
      </w:pPr>
    </w:p>
    <w:p w14:paraId="4B45C13F" w14:textId="77777777" w:rsidR="0019684D" w:rsidRPr="0019684D" w:rsidRDefault="0019684D" w:rsidP="00FF21BD">
      <w:pPr>
        <w:jc w:val="both"/>
        <w:rPr>
          <w:b/>
        </w:rPr>
      </w:pPr>
      <w:r w:rsidRPr="0019684D">
        <w:rPr>
          <w:b/>
        </w:rPr>
        <w:t>Cada prenda deberá tener el nombre de cada funcionario, el cual ya tiene su talle asignado.</w:t>
      </w:r>
    </w:p>
    <w:p w14:paraId="4E136301" w14:textId="77777777" w:rsidR="0019684D" w:rsidRPr="0019684D" w:rsidRDefault="0019684D" w:rsidP="00FF21BD">
      <w:pPr>
        <w:jc w:val="both"/>
        <w:rPr>
          <w:b/>
        </w:rPr>
      </w:pPr>
    </w:p>
    <w:p w14:paraId="58CA0463" w14:textId="77777777" w:rsidR="00BC39D1" w:rsidRDefault="0019684D" w:rsidP="00FF21BD">
      <w:pPr>
        <w:jc w:val="both"/>
        <w:rPr>
          <w:b/>
        </w:rPr>
      </w:pPr>
      <w:r w:rsidRPr="0019684D">
        <w:rPr>
          <w:b/>
        </w:rPr>
        <w:t>Será responsabilidad de la empresa que los uniformes sean iguales a los ofertados y las muestras presentadas seleccionadas</w:t>
      </w:r>
    </w:p>
    <w:p w14:paraId="591740CD" w14:textId="77777777" w:rsidR="0019684D" w:rsidRDefault="0019684D" w:rsidP="00FF21BD">
      <w:pPr>
        <w:jc w:val="both"/>
        <w:rPr>
          <w:b/>
        </w:rPr>
      </w:pPr>
    </w:p>
    <w:p w14:paraId="6C1DD575" w14:textId="77777777" w:rsidR="00CE0E88" w:rsidRPr="001C11DC" w:rsidRDefault="00860D44" w:rsidP="00FF21BD">
      <w:pPr>
        <w:jc w:val="both"/>
      </w:pPr>
      <w:r w:rsidRPr="001C11DC">
        <w:rPr>
          <w:b/>
        </w:rPr>
        <w:t>1</w:t>
      </w:r>
      <w:r w:rsidR="00D17119">
        <w:rPr>
          <w:b/>
        </w:rPr>
        <w:t>2</w:t>
      </w:r>
      <w:r w:rsidR="00AB5D7E" w:rsidRPr="001C11DC">
        <w:rPr>
          <w:b/>
        </w:rPr>
        <w:t xml:space="preserve">) </w:t>
      </w:r>
      <w:r w:rsidR="00CE0E88" w:rsidRPr="001C11DC">
        <w:rPr>
          <w:b/>
        </w:rPr>
        <w:t>CAMBIOS DE PRENDA</w:t>
      </w:r>
      <w:r w:rsidR="00CE0E88" w:rsidRPr="001C11DC">
        <w:t>:</w:t>
      </w:r>
    </w:p>
    <w:p w14:paraId="4F92D34D" w14:textId="77777777" w:rsidR="00593B83" w:rsidRPr="001C11DC" w:rsidRDefault="00FE3721" w:rsidP="00FF21BD">
      <w:pPr>
        <w:jc w:val="both"/>
      </w:pPr>
      <w:r w:rsidRPr="001C11DC">
        <w:t>Una vez recibido el uniforme</w:t>
      </w:r>
      <w:r w:rsidR="00F55F3B">
        <w:t>,</w:t>
      </w:r>
      <w:r w:rsidR="00743EEB">
        <w:t xml:space="preserve"> </w:t>
      </w:r>
      <w:r w:rsidRPr="001C11DC">
        <w:t>si por alg</w:t>
      </w:r>
      <w:r w:rsidR="00443E87" w:rsidRPr="001C11DC">
        <w:t xml:space="preserve">una razón </w:t>
      </w:r>
      <w:r w:rsidRPr="001C11DC">
        <w:t>lo recibido no se ajusta a los talles solicitados, se devolverá</w:t>
      </w:r>
      <w:r w:rsidR="00E11F95">
        <w:t>n</w:t>
      </w:r>
      <w:r w:rsidRPr="001C11DC">
        <w:t xml:space="preserve"> la</w:t>
      </w:r>
      <w:r w:rsidR="00E11F95">
        <w:t>s</w:t>
      </w:r>
      <w:r w:rsidRPr="001C11DC">
        <w:t xml:space="preserve"> prenda</w:t>
      </w:r>
      <w:r w:rsidR="00E11F95">
        <w:t>s.</w:t>
      </w:r>
    </w:p>
    <w:p w14:paraId="4EC11D18" w14:textId="77777777" w:rsidR="001C5780" w:rsidRDefault="00443E87" w:rsidP="00FF21BD">
      <w:pPr>
        <w:jc w:val="both"/>
      </w:pPr>
      <w:r w:rsidRPr="001C11DC">
        <w:t xml:space="preserve">La empresa deberá cambiar </w:t>
      </w:r>
      <w:r w:rsidR="00F55F3B">
        <w:t>los mismos y cuenta con una (1) semana una vez recibida las</w:t>
      </w:r>
      <w:r w:rsidR="00F55F3B" w:rsidRPr="001C11DC">
        <w:t xml:space="preserve"> </w:t>
      </w:r>
      <w:r w:rsidR="00FF21BD" w:rsidRPr="001C11DC">
        <w:t>prendas</w:t>
      </w:r>
      <w:r w:rsidR="00FF21BD">
        <w:t>. -</w:t>
      </w:r>
      <w:r w:rsidR="001C5780">
        <w:t xml:space="preserve">  </w:t>
      </w:r>
    </w:p>
    <w:p w14:paraId="6185FFAD" w14:textId="77777777" w:rsidR="003029F3" w:rsidRDefault="003029F3" w:rsidP="00FF21BD">
      <w:pPr>
        <w:jc w:val="both"/>
      </w:pPr>
    </w:p>
    <w:p w14:paraId="6CAE8781" w14:textId="77777777" w:rsidR="00443E87" w:rsidRPr="00CA651C" w:rsidRDefault="00AB5D7E" w:rsidP="00FF21BD">
      <w:pPr>
        <w:jc w:val="both"/>
        <w:rPr>
          <w:b/>
        </w:rPr>
      </w:pPr>
      <w:r>
        <w:rPr>
          <w:b/>
        </w:rPr>
        <w:t>1</w:t>
      </w:r>
      <w:r w:rsidR="00D17119">
        <w:rPr>
          <w:b/>
        </w:rPr>
        <w:t>3</w:t>
      </w:r>
      <w:r>
        <w:rPr>
          <w:b/>
        </w:rPr>
        <w:t xml:space="preserve">) </w:t>
      </w:r>
      <w:r w:rsidR="00CA651C">
        <w:rPr>
          <w:b/>
        </w:rPr>
        <w:t>ANTECEDENTES DEL OFERENTE:</w:t>
      </w:r>
    </w:p>
    <w:p w14:paraId="7E916322" w14:textId="77777777" w:rsidR="00443E87" w:rsidRDefault="00CA651C" w:rsidP="00FF21BD">
      <w:pPr>
        <w:jc w:val="both"/>
      </w:pPr>
      <w:r>
        <w:t>Los oferentes deberán presentar en forma escrita una reseña de empresas o instituciones a las que en los últimos dos años suministr</w:t>
      </w:r>
      <w:r w:rsidR="00AA024A">
        <w:t>ó</w:t>
      </w:r>
      <w:r>
        <w:t xml:space="preserve"> uniformes.</w:t>
      </w:r>
    </w:p>
    <w:p w14:paraId="2A95188C" w14:textId="77777777" w:rsidR="00CA651C" w:rsidRPr="00260212" w:rsidRDefault="00CA651C" w:rsidP="00FF21BD">
      <w:pPr>
        <w:jc w:val="both"/>
        <w:rPr>
          <w:b/>
          <w:color w:val="FF0000"/>
        </w:rPr>
      </w:pPr>
      <w:r>
        <w:lastRenderedPageBreak/>
        <w:t>En la misma deberá constar: Nombre del cliente, persona de contacto y número de teléfono.</w:t>
      </w:r>
      <w:r w:rsidR="00260212">
        <w:t xml:space="preserve"> </w:t>
      </w:r>
      <w:r w:rsidR="00260212" w:rsidRPr="009C79D9">
        <w:t xml:space="preserve">Además de los antecedentes </w:t>
      </w:r>
      <w:r w:rsidR="00FF21BD" w:rsidRPr="009C79D9">
        <w:t>presentados, la</w:t>
      </w:r>
      <w:r w:rsidR="00260212" w:rsidRPr="009C79D9">
        <w:t xml:space="preserve"> Fundación tomará en cuenta el comportamiento de entregas de uniformes en licitaciones pasadas. </w:t>
      </w:r>
      <w:r w:rsidRPr="00260212">
        <w:rPr>
          <w:b/>
          <w:color w:val="FF0000"/>
        </w:rPr>
        <w:t xml:space="preserve"> </w:t>
      </w:r>
    </w:p>
    <w:p w14:paraId="34DB7CD1" w14:textId="77777777" w:rsidR="00441448" w:rsidRPr="00260212" w:rsidRDefault="00441448" w:rsidP="00FF21BD">
      <w:pPr>
        <w:jc w:val="both"/>
        <w:outlineLvl w:val="0"/>
        <w:rPr>
          <w:b/>
          <w:color w:val="FF0000"/>
        </w:rPr>
      </w:pPr>
    </w:p>
    <w:p w14:paraId="63501C1D" w14:textId="77777777" w:rsidR="00E33000" w:rsidRPr="003029F3" w:rsidRDefault="00AB5D7E" w:rsidP="00FF21BD">
      <w:pPr>
        <w:jc w:val="both"/>
        <w:outlineLvl w:val="0"/>
        <w:rPr>
          <w:b/>
        </w:rPr>
      </w:pPr>
      <w:r>
        <w:rPr>
          <w:b/>
        </w:rPr>
        <w:t>1</w:t>
      </w:r>
      <w:r w:rsidR="00D17119">
        <w:rPr>
          <w:b/>
        </w:rPr>
        <w:t>4</w:t>
      </w:r>
      <w:r w:rsidR="00DE481A">
        <w:rPr>
          <w:b/>
        </w:rPr>
        <w:t>)</w:t>
      </w:r>
      <w:r>
        <w:rPr>
          <w:b/>
        </w:rPr>
        <w:t xml:space="preserve"> </w:t>
      </w:r>
      <w:r w:rsidR="003029F3" w:rsidRPr="003029F3">
        <w:rPr>
          <w:b/>
        </w:rPr>
        <w:t>CONDICIONES DE PAGO:</w:t>
      </w:r>
      <w:r w:rsidR="00C40498" w:rsidRPr="003029F3">
        <w:rPr>
          <w:b/>
        </w:rPr>
        <w:t xml:space="preserve"> </w:t>
      </w:r>
    </w:p>
    <w:p w14:paraId="13537B99" w14:textId="77777777" w:rsidR="003029F3" w:rsidRDefault="003029F3" w:rsidP="00FF21BD">
      <w:pPr>
        <w:jc w:val="both"/>
      </w:pPr>
      <w:r>
        <w:t xml:space="preserve">Los oferentes deberán de cotizar varias alternativas para el cobro de las </w:t>
      </w:r>
      <w:r w:rsidR="007A3EBF">
        <w:t>facturas</w:t>
      </w:r>
      <w:r>
        <w:t>.</w:t>
      </w:r>
    </w:p>
    <w:p w14:paraId="04B9681D" w14:textId="77777777" w:rsidR="003029F3" w:rsidRPr="003029F3" w:rsidRDefault="003029F3" w:rsidP="00FF21BD">
      <w:pPr>
        <w:jc w:val="both"/>
        <w:outlineLvl w:val="0"/>
      </w:pPr>
      <w:r>
        <w:t xml:space="preserve">Las mismas serán a partir de los </w:t>
      </w:r>
      <w:r w:rsidR="00C2363D">
        <w:t>45</w:t>
      </w:r>
      <w:r>
        <w:t xml:space="preserve"> días </w:t>
      </w:r>
      <w:r w:rsidR="001E2C13">
        <w:t xml:space="preserve">f/f, </w:t>
      </w:r>
      <w:r>
        <w:t xml:space="preserve">en </w:t>
      </w:r>
      <w:r w:rsidR="00FF21BD">
        <w:t>adelante. -</w:t>
      </w:r>
      <w:r w:rsidR="00831541">
        <w:t xml:space="preserve"> Desde la fecha de la entrega de la totalidad de la mercadería que comprenda dicho documento a cobrar.</w:t>
      </w:r>
      <w:r>
        <w:t xml:space="preserve"> </w:t>
      </w:r>
    </w:p>
    <w:p w14:paraId="57DBD79B" w14:textId="77777777" w:rsidR="001B0334" w:rsidRDefault="003029F3" w:rsidP="00FF21BD">
      <w:pPr>
        <w:jc w:val="both"/>
      </w:pPr>
      <w:r>
        <w:t>Para el cobro de cada cuota, se deberá presentar las fotocopias de los certificados vigentes de DGI y BPS.</w:t>
      </w:r>
    </w:p>
    <w:p w14:paraId="27EB428E" w14:textId="77777777" w:rsidR="00443E87" w:rsidRDefault="00443E87" w:rsidP="00FF21BD">
      <w:pPr>
        <w:jc w:val="both"/>
      </w:pPr>
    </w:p>
    <w:p w14:paraId="076514FC" w14:textId="77777777" w:rsidR="006C44AE" w:rsidRPr="00CA651C" w:rsidRDefault="00AB5D7E" w:rsidP="00FF21BD">
      <w:pPr>
        <w:jc w:val="both"/>
        <w:rPr>
          <w:b/>
        </w:rPr>
      </w:pPr>
      <w:r>
        <w:rPr>
          <w:b/>
        </w:rPr>
        <w:t>1</w:t>
      </w:r>
      <w:r w:rsidR="00D17119">
        <w:rPr>
          <w:b/>
        </w:rPr>
        <w:t>5</w:t>
      </w:r>
      <w:r>
        <w:rPr>
          <w:b/>
        </w:rPr>
        <w:t xml:space="preserve">) </w:t>
      </w:r>
      <w:r w:rsidR="00CA651C" w:rsidRPr="00CA651C">
        <w:rPr>
          <w:b/>
        </w:rPr>
        <w:t>INCUMPLIMIENTOS Y SANCIONES:</w:t>
      </w:r>
    </w:p>
    <w:p w14:paraId="4BE2C164" w14:textId="77777777" w:rsidR="00CA651C" w:rsidRDefault="00CA651C" w:rsidP="00FF21BD">
      <w:pPr>
        <w:jc w:val="both"/>
      </w:pPr>
      <w:r>
        <w:t>Se consideran incumplimientos de la empresa adjudicataria, la constatación de algunos de las siguientes irregularidades:</w:t>
      </w:r>
    </w:p>
    <w:p w14:paraId="5521FBDC" w14:textId="77777777" w:rsidR="007A67F2" w:rsidRDefault="007A67F2" w:rsidP="00FF21BD">
      <w:pPr>
        <w:jc w:val="both"/>
        <w:rPr>
          <w:b/>
        </w:rPr>
      </w:pPr>
    </w:p>
    <w:p w14:paraId="13C7FB4B" w14:textId="77777777" w:rsidR="008450D7" w:rsidRPr="008450D7" w:rsidRDefault="00A50C65" w:rsidP="00FF21BD">
      <w:pPr>
        <w:jc w:val="both"/>
        <w:rPr>
          <w:b/>
        </w:rPr>
      </w:pPr>
      <w:r>
        <w:rPr>
          <w:b/>
        </w:rPr>
        <w:t>1</w:t>
      </w:r>
      <w:r w:rsidR="00D17119">
        <w:rPr>
          <w:b/>
        </w:rPr>
        <w:t>5</w:t>
      </w:r>
      <w:r w:rsidR="007C16F3">
        <w:rPr>
          <w:b/>
        </w:rPr>
        <w:t>.1.</w:t>
      </w:r>
      <w:r w:rsidR="00DE481A">
        <w:rPr>
          <w:b/>
        </w:rPr>
        <w:t>)</w:t>
      </w:r>
      <w:r w:rsidR="007C16F3">
        <w:rPr>
          <w:b/>
        </w:rPr>
        <w:t xml:space="preserve"> </w:t>
      </w:r>
      <w:r w:rsidR="008450D7" w:rsidRPr="008450D7">
        <w:rPr>
          <w:b/>
        </w:rPr>
        <w:t>Incumplimientos</w:t>
      </w:r>
      <w:r w:rsidR="008450D7">
        <w:rPr>
          <w:b/>
        </w:rPr>
        <w:t>:</w:t>
      </w:r>
    </w:p>
    <w:p w14:paraId="7A0033F3" w14:textId="77777777" w:rsidR="00D646FD" w:rsidRDefault="0038542D" w:rsidP="00FF21BD">
      <w:pPr>
        <w:ind w:left="360"/>
        <w:jc w:val="both"/>
      </w:pPr>
      <w:r>
        <w:t>1º)</w:t>
      </w:r>
      <w:r w:rsidR="00722FD1">
        <w:t xml:space="preserve"> </w:t>
      </w:r>
      <w:r w:rsidR="00CA651C">
        <w:t xml:space="preserve">Que no se respeten los plazos establecidos </w:t>
      </w:r>
      <w:r w:rsidR="00AB5D7E">
        <w:t xml:space="preserve">para comenzar con la tarea de </w:t>
      </w:r>
      <w:r w:rsidR="00A322F5">
        <w:t xml:space="preserve">coordinación y </w:t>
      </w:r>
      <w:r w:rsidR="00AB5D7E">
        <w:t xml:space="preserve">pruebas y toma de medidas, establecido en el Punto </w:t>
      </w:r>
      <w:r w:rsidR="00D17119">
        <w:t>9</w:t>
      </w:r>
      <w:r w:rsidR="00AB5D7E">
        <w:t xml:space="preserve"> del presente pliego</w:t>
      </w:r>
      <w:r w:rsidR="009C79D9">
        <w:t>.</w:t>
      </w:r>
    </w:p>
    <w:p w14:paraId="74D5EAF5" w14:textId="77777777" w:rsidR="00D646FD" w:rsidRDefault="00D646FD" w:rsidP="00FF21BD">
      <w:pPr>
        <w:ind w:left="360"/>
        <w:jc w:val="both"/>
      </w:pPr>
      <w:r>
        <w:t>2°)</w:t>
      </w:r>
      <w:r w:rsidR="0085647A">
        <w:t xml:space="preserve"> </w:t>
      </w:r>
      <w:r w:rsidR="00DC7EB1">
        <w:t xml:space="preserve">Que las prendas no sean entregadas de acuerdo a lo establecido en el </w:t>
      </w:r>
      <w:r w:rsidR="006B183D">
        <w:t>presente pliego</w:t>
      </w:r>
      <w:r w:rsidR="00DC7EB1">
        <w:t>, donde establece la forma de entrega de los uniformes</w:t>
      </w:r>
      <w:r w:rsidR="007B573E">
        <w:t xml:space="preserve">, (por </w:t>
      </w:r>
      <w:r w:rsidR="00FF21BD">
        <w:t>ejemplo,</w:t>
      </w:r>
      <w:r w:rsidR="007B573E">
        <w:t xml:space="preserve"> cada uniforme con el nombre del funcionario a quien pertenece</w:t>
      </w:r>
      <w:r w:rsidR="00B458A8">
        <w:t>)</w:t>
      </w:r>
      <w:r w:rsidR="00230515">
        <w:t>.</w:t>
      </w:r>
      <w:r w:rsidR="00B322BB">
        <w:t xml:space="preserve"> </w:t>
      </w:r>
    </w:p>
    <w:p w14:paraId="4DA3B89B" w14:textId="77777777" w:rsidR="00552700" w:rsidRDefault="00D646FD" w:rsidP="00FF21BD">
      <w:pPr>
        <w:ind w:left="360"/>
        <w:jc w:val="both"/>
      </w:pPr>
      <w:r w:rsidRPr="00230515">
        <w:t>3</w:t>
      </w:r>
      <w:r w:rsidR="00FF21BD" w:rsidRPr="00230515">
        <w:t>°) Si</w:t>
      </w:r>
      <w:r w:rsidR="00B35BEA" w:rsidRPr="00230515">
        <w:t xml:space="preserve"> la empresa no cumple con el plazo que tiene para la entrega de la totalidad de los uniformes</w:t>
      </w:r>
      <w:r w:rsidR="00B35BEA" w:rsidRPr="00230515">
        <w:rPr>
          <w:b/>
        </w:rPr>
        <w:t>,</w:t>
      </w:r>
      <w:r w:rsidR="00B35BEA" w:rsidRPr="00230515">
        <w:t xml:space="preserve"> de acuerdo a lo establecido en el Punto 10.</w:t>
      </w:r>
    </w:p>
    <w:p w14:paraId="1CEDF90A" w14:textId="77777777" w:rsidR="006B183D" w:rsidRDefault="006B183D" w:rsidP="00FF21BD">
      <w:pPr>
        <w:ind w:left="360"/>
        <w:jc w:val="both"/>
      </w:pPr>
      <w:r>
        <w:t xml:space="preserve">4°) Si la calidad entregada no es igual o superior a la muestra por </w:t>
      </w:r>
      <w:r w:rsidR="00AC53F3">
        <w:t>la cual se adjudicó.</w:t>
      </w:r>
    </w:p>
    <w:p w14:paraId="7077A93B" w14:textId="77777777" w:rsidR="007A67F2" w:rsidRDefault="007A67F2" w:rsidP="00FF21BD">
      <w:pPr>
        <w:jc w:val="both"/>
        <w:rPr>
          <w:b/>
        </w:rPr>
      </w:pPr>
    </w:p>
    <w:p w14:paraId="39A429E8" w14:textId="77777777" w:rsidR="008450D7" w:rsidRDefault="00A50C65" w:rsidP="00FF21BD">
      <w:pPr>
        <w:jc w:val="both"/>
        <w:rPr>
          <w:b/>
        </w:rPr>
      </w:pPr>
      <w:r>
        <w:rPr>
          <w:b/>
        </w:rPr>
        <w:t>1</w:t>
      </w:r>
      <w:r w:rsidR="00D17119">
        <w:rPr>
          <w:b/>
        </w:rPr>
        <w:t>5</w:t>
      </w:r>
      <w:r w:rsidR="007C16F3">
        <w:rPr>
          <w:b/>
        </w:rPr>
        <w:t>.2.</w:t>
      </w:r>
      <w:r w:rsidR="00DE481A">
        <w:rPr>
          <w:b/>
        </w:rPr>
        <w:t xml:space="preserve">) </w:t>
      </w:r>
      <w:r w:rsidR="007C16F3">
        <w:rPr>
          <w:b/>
        </w:rPr>
        <w:t xml:space="preserve"> </w:t>
      </w:r>
      <w:r w:rsidR="008450D7" w:rsidRPr="008450D7">
        <w:rPr>
          <w:b/>
        </w:rPr>
        <w:t>Sanciones</w:t>
      </w:r>
      <w:r w:rsidR="00CE0A50" w:rsidRPr="008450D7">
        <w:rPr>
          <w:b/>
        </w:rPr>
        <w:t>:</w:t>
      </w:r>
      <w:r w:rsidR="00CE0A50">
        <w:rPr>
          <w:b/>
        </w:rPr>
        <w:t xml:space="preserve"> </w:t>
      </w:r>
    </w:p>
    <w:p w14:paraId="69E86B4A" w14:textId="77777777" w:rsidR="00196D19" w:rsidRPr="00406BD2" w:rsidRDefault="00196D19" w:rsidP="00FF21BD">
      <w:pPr>
        <w:jc w:val="both"/>
      </w:pPr>
      <w:r>
        <w:t xml:space="preserve">La Fundación se reserva el derecho de aplicar sanciones por los incumplimientos en que </w:t>
      </w:r>
      <w:r w:rsidRPr="00406BD2">
        <w:t>recaiga la empresa.</w:t>
      </w:r>
    </w:p>
    <w:p w14:paraId="1468F710" w14:textId="77777777" w:rsidR="00406BD2" w:rsidRPr="00406BD2" w:rsidRDefault="00406BD2" w:rsidP="00FF21BD">
      <w:pPr>
        <w:jc w:val="both"/>
      </w:pPr>
    </w:p>
    <w:p w14:paraId="19DAD9FC" w14:textId="77777777" w:rsidR="0062411A" w:rsidRPr="00406BD2" w:rsidRDefault="0062411A" w:rsidP="00FF21BD">
      <w:pPr>
        <w:jc w:val="both"/>
      </w:pPr>
      <w:r w:rsidRPr="00406BD2">
        <w:t>MULTAS POR INCUMPLIMIENTOS A LOS PLAZOS DE PRUEBA Y TOMA DE MEDIDAS</w:t>
      </w:r>
    </w:p>
    <w:p w14:paraId="7BE962B9" w14:textId="77777777" w:rsidR="0062411A" w:rsidRPr="00406BD2" w:rsidRDefault="0062411A" w:rsidP="0062411A">
      <w:pPr>
        <w:numPr>
          <w:ilvl w:val="0"/>
          <w:numId w:val="1"/>
        </w:numPr>
        <w:jc w:val="both"/>
      </w:pPr>
      <w:r w:rsidRPr="00406BD2">
        <w:t>Una vez transcurrido este lapso de tiempo, (7) días, a la empresa/s adjudicataria/s se comenzará a ejecutar el depósito de Garantía por Fiel cumplimiento de Contrato, de acuerdo al siguiente detalle:</w:t>
      </w:r>
    </w:p>
    <w:p w14:paraId="437D4CAA" w14:textId="77777777" w:rsidR="0062411A" w:rsidRPr="00406BD2" w:rsidRDefault="0062411A" w:rsidP="0062411A">
      <w:pPr>
        <w:numPr>
          <w:ilvl w:val="0"/>
          <w:numId w:val="1"/>
        </w:numPr>
        <w:jc w:val="both"/>
      </w:pPr>
      <w:r w:rsidRPr="00406BD2">
        <w:t xml:space="preserve">A) un 5% por cada día de atraso en el envío de guía de talles, hasta un total de </w:t>
      </w:r>
      <w:r w:rsidR="00C174CA">
        <w:t>diez</w:t>
      </w:r>
      <w:r w:rsidR="00C174CA" w:rsidRPr="00406BD2">
        <w:t xml:space="preserve"> </w:t>
      </w:r>
      <w:r w:rsidRPr="00406BD2">
        <w:t>(10) días, total a descontar 50% del total depositado. -</w:t>
      </w:r>
    </w:p>
    <w:p w14:paraId="38F30088" w14:textId="77777777" w:rsidR="0062411A" w:rsidRPr="00406BD2" w:rsidRDefault="0062411A" w:rsidP="0062411A">
      <w:pPr>
        <w:numPr>
          <w:ilvl w:val="0"/>
          <w:numId w:val="1"/>
        </w:numPr>
        <w:jc w:val="both"/>
      </w:pPr>
      <w:r w:rsidRPr="00406BD2">
        <w:t xml:space="preserve">Por último, transcurrido estos primeros diecisiete (17) días desde la notificación, la Fundación Parque de Vacaciones </w:t>
      </w:r>
      <w:proofErr w:type="spellStart"/>
      <w:r w:rsidRPr="00406BD2">
        <w:t>Ute</w:t>
      </w:r>
      <w:proofErr w:type="spellEnd"/>
      <w:r w:rsidRPr="00406BD2">
        <w:t xml:space="preserve"> - Antel, ejecutar</w:t>
      </w:r>
      <w:r w:rsidR="00C174CA">
        <w:t>á</w:t>
      </w:r>
      <w:r w:rsidRPr="00406BD2">
        <w:t xml:space="preserve"> el 50% restante del depósito de Garantía por Fiel cumplimiento de Contrato.</w:t>
      </w:r>
    </w:p>
    <w:p w14:paraId="5D683506" w14:textId="77777777" w:rsidR="0062411A" w:rsidRPr="00406BD2" w:rsidRDefault="0062411A" w:rsidP="0062411A">
      <w:pPr>
        <w:numPr>
          <w:ilvl w:val="0"/>
          <w:numId w:val="1"/>
        </w:numPr>
        <w:jc w:val="both"/>
      </w:pPr>
      <w:r w:rsidRPr="00406BD2">
        <w:t xml:space="preserve">De esta manera la Fundación Parque de Vacaciones </w:t>
      </w:r>
      <w:proofErr w:type="spellStart"/>
      <w:r w:rsidRPr="00406BD2">
        <w:t>Ute</w:t>
      </w:r>
      <w:proofErr w:type="spellEnd"/>
      <w:r w:rsidRPr="00406BD2">
        <w:t xml:space="preserve"> - Antel, notificar</w:t>
      </w:r>
      <w:r w:rsidR="00C174CA">
        <w:t>á</w:t>
      </w:r>
      <w:r w:rsidRPr="00406BD2">
        <w:t xml:space="preserve"> a la</w:t>
      </w:r>
      <w:r w:rsidR="00C174CA">
        <w:t>/s</w:t>
      </w:r>
      <w:r w:rsidRPr="00406BD2">
        <w:t xml:space="preserve"> empresa/s mediante fax y/o telegrama colacionado, la desafectación del proceso.</w:t>
      </w:r>
    </w:p>
    <w:p w14:paraId="01C71C4C" w14:textId="77777777" w:rsidR="0062411A" w:rsidRPr="00406BD2" w:rsidRDefault="0062411A" w:rsidP="00FF21BD">
      <w:pPr>
        <w:jc w:val="both"/>
      </w:pPr>
    </w:p>
    <w:p w14:paraId="4E953F6A" w14:textId="77777777" w:rsidR="008450D7" w:rsidRDefault="008450D7" w:rsidP="00FF21BD">
      <w:pPr>
        <w:jc w:val="both"/>
      </w:pPr>
      <w:r w:rsidRPr="00406BD2">
        <w:t xml:space="preserve">En caso de verificarse </w:t>
      </w:r>
      <w:r w:rsidR="00406BD2" w:rsidRPr="00406BD2">
        <w:t xml:space="preserve">otros </w:t>
      </w:r>
      <w:r w:rsidRPr="00406BD2">
        <w:t xml:space="preserve">incumplimientos </w:t>
      </w:r>
      <w:r w:rsidR="00747DAC" w:rsidRPr="00406BD2">
        <w:t xml:space="preserve">por </w:t>
      </w:r>
      <w:r w:rsidR="008E71B9" w:rsidRPr="00406BD2">
        <w:t>e</w:t>
      </w:r>
      <w:r w:rsidR="00747DAC" w:rsidRPr="00406BD2">
        <w:t xml:space="preserve">ntregas fuera del plazo </w:t>
      </w:r>
      <w:r w:rsidR="008E71B9" w:rsidRPr="00406BD2">
        <w:t xml:space="preserve">antes </w:t>
      </w:r>
      <w:r w:rsidR="00747DAC" w:rsidRPr="00406BD2">
        <w:t xml:space="preserve">establecido, </w:t>
      </w:r>
      <w:r w:rsidRPr="00406BD2">
        <w:t>se procederá a descontar de las facturas presentadas</w:t>
      </w:r>
      <w:r>
        <w:t>, de acuerdo a la siguiente escala:</w:t>
      </w:r>
    </w:p>
    <w:p w14:paraId="4EAE9B01" w14:textId="77777777" w:rsidR="008450D7" w:rsidRDefault="008450D7" w:rsidP="00FF21BD">
      <w:pPr>
        <w:jc w:val="both"/>
      </w:pPr>
    </w:p>
    <w:p w14:paraId="1B7D4983" w14:textId="77777777" w:rsidR="008450D7" w:rsidRDefault="00196D19" w:rsidP="00FF21BD">
      <w:pPr>
        <w:numPr>
          <w:ilvl w:val="0"/>
          <w:numId w:val="1"/>
        </w:numPr>
        <w:jc w:val="both"/>
      </w:pPr>
      <w:r>
        <w:t xml:space="preserve">1er. </w:t>
      </w:r>
      <w:r w:rsidR="00FF21BD">
        <w:t>Incumplimiento -</w:t>
      </w:r>
      <w:r>
        <w:t xml:space="preserve"> 3% del total facturado</w:t>
      </w:r>
    </w:p>
    <w:p w14:paraId="3079D964" w14:textId="77777777" w:rsidR="008450D7" w:rsidRDefault="00196D19" w:rsidP="00FF21BD">
      <w:pPr>
        <w:numPr>
          <w:ilvl w:val="0"/>
          <w:numId w:val="1"/>
        </w:numPr>
        <w:jc w:val="both"/>
      </w:pPr>
      <w:r>
        <w:t>2do. Incumplimiento – 6% del total facturado</w:t>
      </w:r>
      <w:r w:rsidR="00CF7905">
        <w:t xml:space="preserve"> </w:t>
      </w:r>
    </w:p>
    <w:p w14:paraId="4D95B103" w14:textId="77777777" w:rsidR="005A40D0" w:rsidRDefault="00196D19" w:rsidP="00FF21BD">
      <w:pPr>
        <w:numPr>
          <w:ilvl w:val="0"/>
          <w:numId w:val="1"/>
        </w:numPr>
        <w:jc w:val="both"/>
      </w:pPr>
      <w:r>
        <w:t>3er. Incumplimiento – A partir del segundo día de retraso en la entrega se aplicará una multa del 1% por día de atraso sobre lo pendiente de entrega.</w:t>
      </w:r>
    </w:p>
    <w:p w14:paraId="02B49836" w14:textId="77777777" w:rsidR="00196D19" w:rsidRDefault="00196D19" w:rsidP="00FF21BD">
      <w:pPr>
        <w:numPr>
          <w:ilvl w:val="0"/>
          <w:numId w:val="1"/>
        </w:numPr>
        <w:jc w:val="both"/>
      </w:pPr>
      <w:r>
        <w:t xml:space="preserve">Rescisión de contrato – si a los 5 días de la fecha límite de entrega, no se hubiera realizado la entrega total, se procederá a rescindir el contrato, por incumplimiento, se </w:t>
      </w:r>
      <w:r w:rsidR="00FF21BD">
        <w:t>descontará</w:t>
      </w:r>
      <w:r>
        <w:t xml:space="preserve"> los porcentajes por días de multa y se ejecutará el Depósito por “Garantía de fiel cumplimiento de contrato”</w:t>
      </w:r>
    </w:p>
    <w:p w14:paraId="653FF41B" w14:textId="77777777" w:rsidR="00196D19" w:rsidRDefault="00196D19" w:rsidP="00FF21BD">
      <w:pPr>
        <w:ind w:left="360"/>
        <w:jc w:val="both"/>
      </w:pPr>
    </w:p>
    <w:p w14:paraId="61849B42" w14:textId="77777777" w:rsidR="008E71B9" w:rsidRDefault="008E71B9" w:rsidP="00FF21BD">
      <w:pPr>
        <w:numPr>
          <w:ilvl w:val="0"/>
          <w:numId w:val="1"/>
        </w:numPr>
        <w:jc w:val="both"/>
      </w:pPr>
      <w:r>
        <w:lastRenderedPageBreak/>
        <w:t xml:space="preserve">De esta manera la Fundación se reserva el derecho de borrarlo de su lista de proveedores, generando antecedentes negativos. </w:t>
      </w:r>
    </w:p>
    <w:p w14:paraId="37450F97" w14:textId="77777777" w:rsidR="00CA651C" w:rsidRDefault="00CA651C" w:rsidP="00FF21BD">
      <w:pPr>
        <w:jc w:val="both"/>
      </w:pPr>
      <w:r>
        <w:t xml:space="preserve">  </w:t>
      </w:r>
    </w:p>
    <w:p w14:paraId="6F73DACF" w14:textId="77777777" w:rsidR="007A67F2" w:rsidRDefault="007A67F2" w:rsidP="00FF21BD">
      <w:pPr>
        <w:jc w:val="both"/>
        <w:outlineLvl w:val="0"/>
        <w:rPr>
          <w:b/>
        </w:rPr>
      </w:pPr>
    </w:p>
    <w:p w14:paraId="4A9E37ED" w14:textId="77777777" w:rsidR="006C44AE" w:rsidRDefault="00A50C65" w:rsidP="00FF21BD">
      <w:pPr>
        <w:jc w:val="both"/>
        <w:outlineLvl w:val="0"/>
        <w:rPr>
          <w:b/>
        </w:rPr>
      </w:pPr>
      <w:r>
        <w:rPr>
          <w:b/>
        </w:rPr>
        <w:t>1</w:t>
      </w:r>
      <w:r w:rsidR="00D17119">
        <w:rPr>
          <w:b/>
        </w:rPr>
        <w:t>6</w:t>
      </w:r>
      <w:r w:rsidR="006C38EF">
        <w:rPr>
          <w:b/>
        </w:rPr>
        <w:t xml:space="preserve">) </w:t>
      </w:r>
      <w:r w:rsidR="006C44AE" w:rsidRPr="006C44AE">
        <w:rPr>
          <w:b/>
        </w:rPr>
        <w:t>PRESENTACIÓN Y APERTURA DE LAS OFERTAS:</w:t>
      </w:r>
    </w:p>
    <w:p w14:paraId="32D45B56" w14:textId="77777777" w:rsidR="006C44AE" w:rsidRDefault="006C44AE" w:rsidP="00FF21BD">
      <w:pPr>
        <w:jc w:val="both"/>
      </w:pPr>
      <w:r>
        <w:t>La presentación de las ofertas se realizará en la oficina de la Fundación Parque de Vacaciones, en Minas – Lavalleja, Ruta 12 Kmt. 347,500.</w:t>
      </w:r>
    </w:p>
    <w:p w14:paraId="17C0BCB9" w14:textId="7B949F2E" w:rsidR="006C44AE" w:rsidRDefault="006C44AE" w:rsidP="00FF21BD">
      <w:pPr>
        <w:jc w:val="both"/>
      </w:pPr>
      <w:r w:rsidRPr="00F55D25">
        <w:t xml:space="preserve">Se fija como fecha de apertura de las ofertas el día </w:t>
      </w:r>
      <w:r w:rsidR="005151E4" w:rsidRPr="0063410E">
        <w:rPr>
          <w:b/>
        </w:rPr>
        <w:t>11</w:t>
      </w:r>
      <w:r w:rsidR="00B56E4D" w:rsidRPr="0063410E">
        <w:rPr>
          <w:b/>
        </w:rPr>
        <w:t xml:space="preserve"> </w:t>
      </w:r>
      <w:r w:rsidRPr="0063410E">
        <w:rPr>
          <w:b/>
        </w:rPr>
        <w:t>de</w:t>
      </w:r>
      <w:r w:rsidR="00F55D25" w:rsidRPr="0063410E">
        <w:rPr>
          <w:b/>
        </w:rPr>
        <w:t xml:space="preserve"> </w:t>
      </w:r>
      <w:r w:rsidR="005151E4" w:rsidRPr="0063410E">
        <w:rPr>
          <w:b/>
        </w:rPr>
        <w:t>febrero</w:t>
      </w:r>
      <w:r w:rsidRPr="0063410E">
        <w:rPr>
          <w:b/>
        </w:rPr>
        <w:t xml:space="preserve"> de 20</w:t>
      </w:r>
      <w:r w:rsidR="00EA62B3" w:rsidRPr="0063410E">
        <w:rPr>
          <w:b/>
        </w:rPr>
        <w:t>2</w:t>
      </w:r>
      <w:r w:rsidR="00F548E2" w:rsidRPr="0063410E">
        <w:rPr>
          <w:b/>
        </w:rPr>
        <w:t>6</w:t>
      </w:r>
      <w:r w:rsidRPr="00F55D25">
        <w:t>, a</w:t>
      </w:r>
      <w:r>
        <w:t xml:space="preserve"> la hora 11:00, en el lugar antes mencionado.</w:t>
      </w:r>
    </w:p>
    <w:p w14:paraId="5814CDD0" w14:textId="2B4AB11C" w:rsidR="006C44AE" w:rsidRDefault="006C44AE" w:rsidP="00FF21BD">
      <w:pPr>
        <w:jc w:val="both"/>
      </w:pPr>
      <w:r>
        <w:t>Las ofertas se podrán enviar vía mail:</w:t>
      </w:r>
      <w:r w:rsidR="004F3DDD">
        <w:t xml:space="preserve"> </w:t>
      </w:r>
      <w:r w:rsidR="00A578BB">
        <w:t>rmartinezs</w:t>
      </w:r>
      <w:r w:rsidR="00A057B4">
        <w:t>@</w:t>
      </w:r>
      <w:r w:rsidR="00EF0537">
        <w:t>ute.com.uy</w:t>
      </w:r>
      <w:r w:rsidR="004F3DDD">
        <w:t>/</w:t>
      </w:r>
      <w:hyperlink r:id="rId9" w:history="1">
        <w:r w:rsidR="004F3DDD" w:rsidRPr="00642685">
          <w:rPr>
            <w:rStyle w:val="Hipervnculo"/>
          </w:rPr>
          <w:t>mpatron@ute.com.uy</w:t>
        </w:r>
      </w:hyperlink>
      <w:r w:rsidR="00333A13">
        <w:t xml:space="preserve"> / </w:t>
      </w:r>
      <w:hyperlink r:id="rId10" w:history="1">
        <w:r w:rsidR="00EA62B3" w:rsidRPr="00EA62B3">
          <w:rPr>
            <w:rStyle w:val="Hipervnculo"/>
          </w:rPr>
          <w:t>pavazquez@ute.com.uy</w:t>
        </w:r>
      </w:hyperlink>
      <w:r w:rsidR="00BC39D1">
        <w:t xml:space="preserve"> </w:t>
      </w:r>
    </w:p>
    <w:p w14:paraId="31287EC7" w14:textId="77777777" w:rsidR="00760C45" w:rsidRPr="00015692" w:rsidRDefault="00760C45" w:rsidP="00FF21BD">
      <w:pPr>
        <w:jc w:val="both"/>
      </w:pPr>
      <w:r w:rsidRPr="00FF3BF5">
        <w:t xml:space="preserve">Los oferentes deberán informar cual es el medio de contacto (fax, mail, etc) por el cual se enviarán las órdenes de compra, donde deberán acusar recibo de </w:t>
      </w:r>
      <w:r w:rsidRPr="00015692">
        <w:t>la misma</w:t>
      </w:r>
      <w:r w:rsidR="00A64F58" w:rsidRPr="00015692">
        <w:t>.</w:t>
      </w:r>
      <w:r w:rsidRPr="00015692">
        <w:t xml:space="preserve"> </w:t>
      </w:r>
    </w:p>
    <w:p w14:paraId="79946671" w14:textId="77777777" w:rsidR="006D57C0" w:rsidRDefault="006D57C0" w:rsidP="00FF21BD">
      <w:pPr>
        <w:jc w:val="both"/>
        <w:outlineLvl w:val="0"/>
        <w:rPr>
          <w:b/>
        </w:rPr>
      </w:pPr>
    </w:p>
    <w:p w14:paraId="4D2AE833" w14:textId="77777777" w:rsidR="006C44AE" w:rsidRDefault="00A50C65" w:rsidP="00FF21BD">
      <w:pPr>
        <w:jc w:val="both"/>
        <w:outlineLvl w:val="0"/>
        <w:rPr>
          <w:b/>
        </w:rPr>
      </w:pPr>
      <w:r>
        <w:rPr>
          <w:b/>
        </w:rPr>
        <w:t>1</w:t>
      </w:r>
      <w:r w:rsidR="00D17119">
        <w:rPr>
          <w:b/>
        </w:rPr>
        <w:t>7</w:t>
      </w:r>
      <w:r w:rsidR="006C38EF">
        <w:rPr>
          <w:b/>
        </w:rPr>
        <w:t xml:space="preserve">) </w:t>
      </w:r>
      <w:r w:rsidR="006C44AE" w:rsidRPr="006C44AE">
        <w:rPr>
          <w:b/>
        </w:rPr>
        <w:t>PLI</w:t>
      </w:r>
      <w:r w:rsidR="00304BB6">
        <w:rPr>
          <w:b/>
        </w:rPr>
        <w:t>E</w:t>
      </w:r>
      <w:r w:rsidR="006C44AE" w:rsidRPr="006C44AE">
        <w:rPr>
          <w:b/>
        </w:rPr>
        <w:t>GO DE CONDICIONES:</w:t>
      </w:r>
    </w:p>
    <w:p w14:paraId="021ABCC8" w14:textId="77777777" w:rsidR="005E131C" w:rsidRDefault="006C44AE" w:rsidP="00FF21BD">
      <w:pPr>
        <w:jc w:val="both"/>
      </w:pPr>
      <w:r>
        <w:t xml:space="preserve">El presente pliego </w:t>
      </w:r>
      <w:r w:rsidR="00B97187">
        <w:t xml:space="preserve">tiene un costo de $ </w:t>
      </w:r>
      <w:r w:rsidR="00BD7349">
        <w:t>5</w:t>
      </w:r>
      <w:r w:rsidR="00D17119">
        <w:t>00</w:t>
      </w:r>
      <w:r w:rsidR="00B97187">
        <w:t>.- (pesos uruguayos,</w:t>
      </w:r>
      <w:r w:rsidR="00D17119">
        <w:t xml:space="preserve"> </w:t>
      </w:r>
      <w:r w:rsidR="00BD7349">
        <w:t>quinientos</w:t>
      </w:r>
      <w:r w:rsidR="00D17119">
        <w:t>)</w:t>
      </w:r>
      <w:r w:rsidR="00EA7D31">
        <w:t>, pudiéndose pagar por</w:t>
      </w:r>
      <w:r w:rsidR="005E131C">
        <w:t>:</w:t>
      </w:r>
    </w:p>
    <w:p w14:paraId="56C8E65F" w14:textId="77777777" w:rsidR="00EA7D31" w:rsidRDefault="005E131C" w:rsidP="00FF21BD">
      <w:pPr>
        <w:jc w:val="both"/>
      </w:pPr>
      <w:r>
        <w:t xml:space="preserve">Transferencia bancaria Cuenta Corriente del BROU Moneda - $ </w:t>
      </w:r>
      <w:r w:rsidR="00A34CE1">
        <w:t xml:space="preserve">- </w:t>
      </w:r>
      <w:r>
        <w:t>Nº</w:t>
      </w:r>
      <w:r w:rsidR="00EA7D31" w:rsidRPr="00EA7D31">
        <w:t xml:space="preserve"> 001563712-00009</w:t>
      </w:r>
    </w:p>
    <w:p w14:paraId="743AC0AC" w14:textId="77777777" w:rsidR="0003185D" w:rsidRDefault="0003185D" w:rsidP="00FF21BD">
      <w:pPr>
        <w:jc w:val="both"/>
      </w:pPr>
      <w:r>
        <w:t>En tesorerías de Minas o Montevideo.</w:t>
      </w:r>
    </w:p>
    <w:p w14:paraId="0CFE887D" w14:textId="77777777" w:rsidR="006C44AE" w:rsidRDefault="00570DE4" w:rsidP="00FF21BD">
      <w:pPr>
        <w:jc w:val="both"/>
      </w:pPr>
      <w:r>
        <w:t>E</w:t>
      </w:r>
      <w:r w:rsidR="006C44AE">
        <w:t>st</w:t>
      </w:r>
      <w:r w:rsidR="00D17119">
        <w:t>á</w:t>
      </w:r>
      <w:r w:rsidR="006C44AE">
        <w:t xml:space="preserve"> a disposición de los interesados en:</w:t>
      </w:r>
    </w:p>
    <w:p w14:paraId="1BC6DC95" w14:textId="77777777" w:rsidR="006C44AE" w:rsidRPr="00D32A3D" w:rsidRDefault="006C44AE" w:rsidP="00FF21BD">
      <w:pPr>
        <w:jc w:val="both"/>
        <w:rPr>
          <w:b/>
        </w:rPr>
      </w:pPr>
      <w:r w:rsidRPr="00D32A3D">
        <w:rPr>
          <w:b/>
        </w:rPr>
        <w:t xml:space="preserve">Minas, Tesorería de Parque de </w:t>
      </w:r>
      <w:r w:rsidR="00F355E1">
        <w:rPr>
          <w:b/>
        </w:rPr>
        <w:t>Minas</w:t>
      </w:r>
      <w:r w:rsidRPr="00D32A3D">
        <w:rPr>
          <w:b/>
        </w:rPr>
        <w:t xml:space="preserve"> a partir de la hora 09 a 1</w:t>
      </w:r>
      <w:r w:rsidR="00BC39D1" w:rsidRPr="00D32A3D">
        <w:rPr>
          <w:b/>
        </w:rPr>
        <w:t>5:30</w:t>
      </w:r>
      <w:r w:rsidRPr="00D32A3D">
        <w:rPr>
          <w:b/>
        </w:rPr>
        <w:t xml:space="preserve"> hs.</w:t>
      </w:r>
    </w:p>
    <w:p w14:paraId="37090A4F" w14:textId="77777777" w:rsidR="006C44AE" w:rsidRDefault="006C44AE" w:rsidP="00FF21BD">
      <w:pPr>
        <w:jc w:val="both"/>
        <w:rPr>
          <w:b/>
        </w:rPr>
      </w:pPr>
      <w:r w:rsidRPr="00D32A3D">
        <w:rPr>
          <w:b/>
        </w:rPr>
        <w:t>Montevideo: En nuestras oficinas de la calle, Gral. Caraballo 1127, en el horario de 10:30 a 15:30 hs. (Caja).</w:t>
      </w:r>
    </w:p>
    <w:p w14:paraId="70DD4BCB" w14:textId="77777777" w:rsidR="00B8708D" w:rsidRPr="00D32A3D" w:rsidRDefault="00B8708D" w:rsidP="00FF21BD">
      <w:pPr>
        <w:jc w:val="both"/>
        <w:rPr>
          <w:b/>
        </w:rPr>
      </w:pPr>
      <w:r>
        <w:rPr>
          <w:b/>
        </w:rPr>
        <w:t xml:space="preserve">Sitio web: </w:t>
      </w:r>
      <w:r w:rsidRPr="00B8708D">
        <w:rPr>
          <w:b/>
        </w:rPr>
        <w:t>https://parquedeminas.uy/compras-y-licitaciones</w:t>
      </w:r>
    </w:p>
    <w:p w14:paraId="74B19571" w14:textId="56FAB3CF" w:rsidR="00970D8C" w:rsidRDefault="00970D8C" w:rsidP="00FF21BD">
      <w:pPr>
        <w:jc w:val="both"/>
      </w:pPr>
      <w:r>
        <w:t xml:space="preserve">En los aspectos que exista discrepancia en lo establecido en el Pliego de Condiciones Particulares y el Pliego de Condiciones Generales, primará </w:t>
      </w:r>
      <w:r w:rsidR="00FF1503">
        <w:t>este</w:t>
      </w:r>
      <w:r>
        <w:t xml:space="preserve"> pliego Particular.</w:t>
      </w:r>
    </w:p>
    <w:p w14:paraId="5BBF0310" w14:textId="77777777" w:rsidR="00970D8C" w:rsidRDefault="00970D8C" w:rsidP="00FF21BD">
      <w:pPr>
        <w:jc w:val="both"/>
      </w:pPr>
      <w:r>
        <w:t>La normativa que regula los contratos de nuestra empresa, se denomina “Reglamento de Compra”, que se adjunta.</w:t>
      </w:r>
    </w:p>
    <w:p w14:paraId="49E5761F" w14:textId="77777777" w:rsidR="00970D8C" w:rsidRDefault="00970D8C" w:rsidP="001B0334"/>
    <w:p w14:paraId="02F16007" w14:textId="77777777" w:rsidR="00B35BEA" w:rsidRDefault="00B35BEA" w:rsidP="001B0334"/>
    <w:sectPr w:rsidR="00B35BEA" w:rsidSect="00EA62B3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011F3A88"/>
    <w:multiLevelType w:val="hybridMultilevel"/>
    <w:tmpl w:val="70A61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B352C"/>
    <w:multiLevelType w:val="multilevel"/>
    <w:tmpl w:val="B04C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7D77B42"/>
    <w:multiLevelType w:val="hybridMultilevel"/>
    <w:tmpl w:val="BFEE9A36"/>
    <w:lvl w:ilvl="0" w:tplc="63AAE0DA">
      <w:start w:val="1"/>
      <w:numFmt w:val="none"/>
      <w:lvlText w:val="1°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567EAF"/>
    <w:multiLevelType w:val="multilevel"/>
    <w:tmpl w:val="533C9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7A5569"/>
    <w:multiLevelType w:val="hybridMultilevel"/>
    <w:tmpl w:val="F2DEE1DA"/>
    <w:lvl w:ilvl="0" w:tplc="809EB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96E18"/>
    <w:multiLevelType w:val="multilevel"/>
    <w:tmpl w:val="BFEE9A36"/>
    <w:lvl w:ilvl="0">
      <w:start w:val="1"/>
      <w:numFmt w:val="none"/>
      <w:lvlText w:val="1°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842125">
    <w:abstractNumId w:val="5"/>
  </w:num>
  <w:num w:numId="2" w16cid:durableId="1748646761">
    <w:abstractNumId w:val="3"/>
  </w:num>
  <w:num w:numId="3" w16cid:durableId="1609657410">
    <w:abstractNumId w:val="4"/>
  </w:num>
  <w:num w:numId="4" w16cid:durableId="1883832909">
    <w:abstractNumId w:val="6"/>
  </w:num>
  <w:num w:numId="5" w16cid:durableId="65034942">
    <w:abstractNumId w:val="0"/>
  </w:num>
  <w:num w:numId="6" w16cid:durableId="1995449970">
    <w:abstractNumId w:val="1"/>
  </w:num>
  <w:num w:numId="7" w16cid:durableId="27290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34"/>
    <w:rsid w:val="00013745"/>
    <w:rsid w:val="00015692"/>
    <w:rsid w:val="00017BBB"/>
    <w:rsid w:val="000211D2"/>
    <w:rsid w:val="0003185D"/>
    <w:rsid w:val="00033574"/>
    <w:rsid w:val="00055CF1"/>
    <w:rsid w:val="000571A7"/>
    <w:rsid w:val="000766C9"/>
    <w:rsid w:val="00084F4C"/>
    <w:rsid w:val="00086234"/>
    <w:rsid w:val="00096C63"/>
    <w:rsid w:val="00097199"/>
    <w:rsid w:val="000A0B94"/>
    <w:rsid w:val="000A115F"/>
    <w:rsid w:val="000A46CF"/>
    <w:rsid w:val="000B7A22"/>
    <w:rsid w:val="000C29FC"/>
    <w:rsid w:val="000C30A0"/>
    <w:rsid w:val="000D4AE7"/>
    <w:rsid w:val="000D52E9"/>
    <w:rsid w:val="000E2A6F"/>
    <w:rsid w:val="000E39E6"/>
    <w:rsid w:val="000E4864"/>
    <w:rsid w:val="000E5A01"/>
    <w:rsid w:val="00133753"/>
    <w:rsid w:val="0013517F"/>
    <w:rsid w:val="00147B8E"/>
    <w:rsid w:val="00152A39"/>
    <w:rsid w:val="001631C3"/>
    <w:rsid w:val="0016614D"/>
    <w:rsid w:val="00166ACA"/>
    <w:rsid w:val="0017049B"/>
    <w:rsid w:val="00176D08"/>
    <w:rsid w:val="00190FCA"/>
    <w:rsid w:val="00191FDB"/>
    <w:rsid w:val="001962A7"/>
    <w:rsid w:val="0019684D"/>
    <w:rsid w:val="00196D19"/>
    <w:rsid w:val="001A39DF"/>
    <w:rsid w:val="001A7B2A"/>
    <w:rsid w:val="001B0334"/>
    <w:rsid w:val="001C11DC"/>
    <w:rsid w:val="001C2A2C"/>
    <w:rsid w:val="001C540B"/>
    <w:rsid w:val="001C5780"/>
    <w:rsid w:val="001C58B5"/>
    <w:rsid w:val="001D49F9"/>
    <w:rsid w:val="001E019B"/>
    <w:rsid w:val="001E02B5"/>
    <w:rsid w:val="001E0A31"/>
    <w:rsid w:val="001E20CA"/>
    <w:rsid w:val="001E2C13"/>
    <w:rsid w:val="001F0657"/>
    <w:rsid w:val="001F7679"/>
    <w:rsid w:val="00230515"/>
    <w:rsid w:val="002328BA"/>
    <w:rsid w:val="0023768B"/>
    <w:rsid w:val="00257456"/>
    <w:rsid w:val="00260212"/>
    <w:rsid w:val="00290CFC"/>
    <w:rsid w:val="00292E9E"/>
    <w:rsid w:val="002A0E92"/>
    <w:rsid w:val="002A6F25"/>
    <w:rsid w:val="002A7989"/>
    <w:rsid w:val="002B0601"/>
    <w:rsid w:val="002C0EB1"/>
    <w:rsid w:val="002D1A37"/>
    <w:rsid w:val="002E2C23"/>
    <w:rsid w:val="002E7C37"/>
    <w:rsid w:val="003029F3"/>
    <w:rsid w:val="003041A2"/>
    <w:rsid w:val="00304BB6"/>
    <w:rsid w:val="00311B02"/>
    <w:rsid w:val="0032277B"/>
    <w:rsid w:val="00322E46"/>
    <w:rsid w:val="00325ABD"/>
    <w:rsid w:val="0032694A"/>
    <w:rsid w:val="00326C07"/>
    <w:rsid w:val="00333A13"/>
    <w:rsid w:val="00354CA4"/>
    <w:rsid w:val="0035610F"/>
    <w:rsid w:val="00361260"/>
    <w:rsid w:val="003613CC"/>
    <w:rsid w:val="00365D20"/>
    <w:rsid w:val="00366476"/>
    <w:rsid w:val="00366C2F"/>
    <w:rsid w:val="0037559F"/>
    <w:rsid w:val="003811FB"/>
    <w:rsid w:val="00383BC2"/>
    <w:rsid w:val="0038542D"/>
    <w:rsid w:val="00396559"/>
    <w:rsid w:val="003A437D"/>
    <w:rsid w:val="003B0DBD"/>
    <w:rsid w:val="003C3F94"/>
    <w:rsid w:val="003D49D7"/>
    <w:rsid w:val="003D4EF6"/>
    <w:rsid w:val="003D572C"/>
    <w:rsid w:val="003D60F1"/>
    <w:rsid w:val="00406BD2"/>
    <w:rsid w:val="00413964"/>
    <w:rsid w:val="00441448"/>
    <w:rsid w:val="00443E87"/>
    <w:rsid w:val="00444A83"/>
    <w:rsid w:val="00446DD9"/>
    <w:rsid w:val="00447C8C"/>
    <w:rsid w:val="00461A97"/>
    <w:rsid w:val="00471320"/>
    <w:rsid w:val="00483D25"/>
    <w:rsid w:val="00486EA0"/>
    <w:rsid w:val="00492377"/>
    <w:rsid w:val="004A4CCD"/>
    <w:rsid w:val="004A5626"/>
    <w:rsid w:val="004B0088"/>
    <w:rsid w:val="004B2AC6"/>
    <w:rsid w:val="004B3C76"/>
    <w:rsid w:val="004E4D2F"/>
    <w:rsid w:val="004E5AA1"/>
    <w:rsid w:val="004F244D"/>
    <w:rsid w:val="004F3DDD"/>
    <w:rsid w:val="0050202A"/>
    <w:rsid w:val="00512678"/>
    <w:rsid w:val="005151E4"/>
    <w:rsid w:val="005240C6"/>
    <w:rsid w:val="005257CC"/>
    <w:rsid w:val="00535762"/>
    <w:rsid w:val="0054366E"/>
    <w:rsid w:val="005440D6"/>
    <w:rsid w:val="005449DF"/>
    <w:rsid w:val="00550B20"/>
    <w:rsid w:val="00552700"/>
    <w:rsid w:val="00554E87"/>
    <w:rsid w:val="00570DE4"/>
    <w:rsid w:val="005725DB"/>
    <w:rsid w:val="00575F06"/>
    <w:rsid w:val="00585D66"/>
    <w:rsid w:val="00593B83"/>
    <w:rsid w:val="0059691F"/>
    <w:rsid w:val="005A40D0"/>
    <w:rsid w:val="005A458A"/>
    <w:rsid w:val="005B3746"/>
    <w:rsid w:val="005D2737"/>
    <w:rsid w:val="005D4ECA"/>
    <w:rsid w:val="005D5199"/>
    <w:rsid w:val="005D6AD4"/>
    <w:rsid w:val="005E131C"/>
    <w:rsid w:val="005E1AE9"/>
    <w:rsid w:val="005E4EA5"/>
    <w:rsid w:val="005E7A62"/>
    <w:rsid w:val="005F2B2A"/>
    <w:rsid w:val="005F5618"/>
    <w:rsid w:val="006114B1"/>
    <w:rsid w:val="006156BE"/>
    <w:rsid w:val="00620614"/>
    <w:rsid w:val="0062411A"/>
    <w:rsid w:val="00626575"/>
    <w:rsid w:val="006267AD"/>
    <w:rsid w:val="0063410E"/>
    <w:rsid w:val="0063535F"/>
    <w:rsid w:val="00641421"/>
    <w:rsid w:val="00657ABC"/>
    <w:rsid w:val="006830F3"/>
    <w:rsid w:val="006863F2"/>
    <w:rsid w:val="006B183D"/>
    <w:rsid w:val="006B579E"/>
    <w:rsid w:val="006C0260"/>
    <w:rsid w:val="006C38EF"/>
    <w:rsid w:val="006C44AE"/>
    <w:rsid w:val="006D4C02"/>
    <w:rsid w:val="006D57C0"/>
    <w:rsid w:val="006D58BD"/>
    <w:rsid w:val="006D5904"/>
    <w:rsid w:val="006D6493"/>
    <w:rsid w:val="006E1ED5"/>
    <w:rsid w:val="006E4A9A"/>
    <w:rsid w:val="006E5FE9"/>
    <w:rsid w:val="006F1125"/>
    <w:rsid w:val="006F3691"/>
    <w:rsid w:val="006F4A27"/>
    <w:rsid w:val="006F7C02"/>
    <w:rsid w:val="0070024D"/>
    <w:rsid w:val="00713D32"/>
    <w:rsid w:val="00715C50"/>
    <w:rsid w:val="00722CFD"/>
    <w:rsid w:val="00722FD1"/>
    <w:rsid w:val="0072494B"/>
    <w:rsid w:val="00743EEB"/>
    <w:rsid w:val="00747DAC"/>
    <w:rsid w:val="00753C16"/>
    <w:rsid w:val="007544AB"/>
    <w:rsid w:val="00754A9D"/>
    <w:rsid w:val="00760C45"/>
    <w:rsid w:val="00764C00"/>
    <w:rsid w:val="0076706B"/>
    <w:rsid w:val="0076783D"/>
    <w:rsid w:val="00790D56"/>
    <w:rsid w:val="007A1D93"/>
    <w:rsid w:val="007A3EBF"/>
    <w:rsid w:val="007A67F2"/>
    <w:rsid w:val="007B573E"/>
    <w:rsid w:val="007C0032"/>
    <w:rsid w:val="007C16F3"/>
    <w:rsid w:val="007D3B33"/>
    <w:rsid w:val="007E2C42"/>
    <w:rsid w:val="007F35E6"/>
    <w:rsid w:val="008062A1"/>
    <w:rsid w:val="00810697"/>
    <w:rsid w:val="00811A06"/>
    <w:rsid w:val="00823EF5"/>
    <w:rsid w:val="00831541"/>
    <w:rsid w:val="008450D7"/>
    <w:rsid w:val="0085647A"/>
    <w:rsid w:val="00860D12"/>
    <w:rsid w:val="00860D44"/>
    <w:rsid w:val="008613F5"/>
    <w:rsid w:val="00862C8E"/>
    <w:rsid w:val="008727F2"/>
    <w:rsid w:val="00877414"/>
    <w:rsid w:val="00882198"/>
    <w:rsid w:val="008976D8"/>
    <w:rsid w:val="008A4DC5"/>
    <w:rsid w:val="008B30B6"/>
    <w:rsid w:val="008B3CE7"/>
    <w:rsid w:val="008D1D1F"/>
    <w:rsid w:val="008E1568"/>
    <w:rsid w:val="008E71B9"/>
    <w:rsid w:val="00926B4D"/>
    <w:rsid w:val="00931E85"/>
    <w:rsid w:val="009330EE"/>
    <w:rsid w:val="00937805"/>
    <w:rsid w:val="00947BA8"/>
    <w:rsid w:val="00955C65"/>
    <w:rsid w:val="009640CB"/>
    <w:rsid w:val="00967572"/>
    <w:rsid w:val="00970D8C"/>
    <w:rsid w:val="009729BA"/>
    <w:rsid w:val="00976E07"/>
    <w:rsid w:val="00990D82"/>
    <w:rsid w:val="00993BFE"/>
    <w:rsid w:val="009B4CEB"/>
    <w:rsid w:val="009C27E5"/>
    <w:rsid w:val="009C79D9"/>
    <w:rsid w:val="009D16CB"/>
    <w:rsid w:val="009F5719"/>
    <w:rsid w:val="00A057B4"/>
    <w:rsid w:val="00A07CBD"/>
    <w:rsid w:val="00A10AA0"/>
    <w:rsid w:val="00A16A2B"/>
    <w:rsid w:val="00A24958"/>
    <w:rsid w:val="00A322F5"/>
    <w:rsid w:val="00A336C7"/>
    <w:rsid w:val="00A34CE1"/>
    <w:rsid w:val="00A50C65"/>
    <w:rsid w:val="00A550AE"/>
    <w:rsid w:val="00A55CAD"/>
    <w:rsid w:val="00A560F4"/>
    <w:rsid w:val="00A578BB"/>
    <w:rsid w:val="00A57B59"/>
    <w:rsid w:val="00A60F9A"/>
    <w:rsid w:val="00A64F58"/>
    <w:rsid w:val="00A770F5"/>
    <w:rsid w:val="00A83F29"/>
    <w:rsid w:val="00A87637"/>
    <w:rsid w:val="00A9458F"/>
    <w:rsid w:val="00AA024A"/>
    <w:rsid w:val="00AA41A9"/>
    <w:rsid w:val="00AB4B86"/>
    <w:rsid w:val="00AB5D7E"/>
    <w:rsid w:val="00AC53F3"/>
    <w:rsid w:val="00AD0F35"/>
    <w:rsid w:val="00AD4683"/>
    <w:rsid w:val="00AD7827"/>
    <w:rsid w:val="00AE08CB"/>
    <w:rsid w:val="00AE1643"/>
    <w:rsid w:val="00B02BFB"/>
    <w:rsid w:val="00B10C16"/>
    <w:rsid w:val="00B10EF9"/>
    <w:rsid w:val="00B23C56"/>
    <w:rsid w:val="00B30D81"/>
    <w:rsid w:val="00B322BB"/>
    <w:rsid w:val="00B32AB6"/>
    <w:rsid w:val="00B33BA4"/>
    <w:rsid w:val="00B35BEA"/>
    <w:rsid w:val="00B36393"/>
    <w:rsid w:val="00B4381E"/>
    <w:rsid w:val="00B43EEB"/>
    <w:rsid w:val="00B44DDE"/>
    <w:rsid w:val="00B458A8"/>
    <w:rsid w:val="00B56BE5"/>
    <w:rsid w:val="00B56E4D"/>
    <w:rsid w:val="00B66777"/>
    <w:rsid w:val="00B7407A"/>
    <w:rsid w:val="00B74736"/>
    <w:rsid w:val="00B776BF"/>
    <w:rsid w:val="00B81577"/>
    <w:rsid w:val="00B8708D"/>
    <w:rsid w:val="00B97187"/>
    <w:rsid w:val="00BB6E68"/>
    <w:rsid w:val="00BC0288"/>
    <w:rsid w:val="00BC39D1"/>
    <w:rsid w:val="00BD7349"/>
    <w:rsid w:val="00BE0D42"/>
    <w:rsid w:val="00BE2931"/>
    <w:rsid w:val="00BE4049"/>
    <w:rsid w:val="00C0443F"/>
    <w:rsid w:val="00C174CA"/>
    <w:rsid w:val="00C1783C"/>
    <w:rsid w:val="00C22D14"/>
    <w:rsid w:val="00C2363D"/>
    <w:rsid w:val="00C40498"/>
    <w:rsid w:val="00C65BF6"/>
    <w:rsid w:val="00C75604"/>
    <w:rsid w:val="00C8312A"/>
    <w:rsid w:val="00C8720B"/>
    <w:rsid w:val="00C97ED0"/>
    <w:rsid w:val="00CA0407"/>
    <w:rsid w:val="00CA0A3F"/>
    <w:rsid w:val="00CA651C"/>
    <w:rsid w:val="00CB1112"/>
    <w:rsid w:val="00CB635E"/>
    <w:rsid w:val="00CD02A3"/>
    <w:rsid w:val="00CE0A50"/>
    <w:rsid w:val="00CE0E88"/>
    <w:rsid w:val="00CF1CDB"/>
    <w:rsid w:val="00CF7905"/>
    <w:rsid w:val="00D079CD"/>
    <w:rsid w:val="00D17119"/>
    <w:rsid w:val="00D1762F"/>
    <w:rsid w:val="00D20D9B"/>
    <w:rsid w:val="00D32A3D"/>
    <w:rsid w:val="00D639B2"/>
    <w:rsid w:val="00D646FD"/>
    <w:rsid w:val="00D737FA"/>
    <w:rsid w:val="00D85AB6"/>
    <w:rsid w:val="00DB0578"/>
    <w:rsid w:val="00DB558C"/>
    <w:rsid w:val="00DC7EB1"/>
    <w:rsid w:val="00DD0202"/>
    <w:rsid w:val="00DD70D5"/>
    <w:rsid w:val="00DE481A"/>
    <w:rsid w:val="00DE6038"/>
    <w:rsid w:val="00E10165"/>
    <w:rsid w:val="00E11F95"/>
    <w:rsid w:val="00E207D2"/>
    <w:rsid w:val="00E31F8C"/>
    <w:rsid w:val="00E33000"/>
    <w:rsid w:val="00E33B76"/>
    <w:rsid w:val="00E362C8"/>
    <w:rsid w:val="00E41FFF"/>
    <w:rsid w:val="00E54AB9"/>
    <w:rsid w:val="00E557BB"/>
    <w:rsid w:val="00E620B7"/>
    <w:rsid w:val="00E653D5"/>
    <w:rsid w:val="00E71434"/>
    <w:rsid w:val="00E757C0"/>
    <w:rsid w:val="00E771C7"/>
    <w:rsid w:val="00E80B01"/>
    <w:rsid w:val="00EA62B3"/>
    <w:rsid w:val="00EA7D31"/>
    <w:rsid w:val="00ED0228"/>
    <w:rsid w:val="00EF0537"/>
    <w:rsid w:val="00F174F3"/>
    <w:rsid w:val="00F17924"/>
    <w:rsid w:val="00F17FBB"/>
    <w:rsid w:val="00F355E1"/>
    <w:rsid w:val="00F44686"/>
    <w:rsid w:val="00F548E2"/>
    <w:rsid w:val="00F55D25"/>
    <w:rsid w:val="00F55F3B"/>
    <w:rsid w:val="00F62AA0"/>
    <w:rsid w:val="00F93636"/>
    <w:rsid w:val="00F954CB"/>
    <w:rsid w:val="00FB63F6"/>
    <w:rsid w:val="00FD34C1"/>
    <w:rsid w:val="00FE3721"/>
    <w:rsid w:val="00FF1435"/>
    <w:rsid w:val="00FF1503"/>
    <w:rsid w:val="00FF21BD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EAC03"/>
  <w15:chartTrackingRefBased/>
  <w15:docId w15:val="{B5D46FD3-E2F6-46CA-9891-121EF0C9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11A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A057B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C44AE"/>
    <w:rPr>
      <w:color w:val="0000FF"/>
      <w:u w:val="single"/>
    </w:rPr>
  </w:style>
  <w:style w:type="paragraph" w:styleId="Textodeglobo">
    <w:name w:val="Balloon Text"/>
    <w:basedOn w:val="Normal"/>
    <w:semiHidden/>
    <w:rsid w:val="00304BB6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E39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angra2detindependiente1">
    <w:name w:val="Sangría 2 de t. independiente1"/>
    <w:basedOn w:val="Normal"/>
    <w:rsid w:val="00B44DDE"/>
    <w:pPr>
      <w:suppressAutoHyphens/>
      <w:ind w:firstLine="424"/>
      <w:jc w:val="both"/>
    </w:pPr>
    <w:rPr>
      <w:rFonts w:ascii="Arial" w:hAnsi="Arial" w:cs="Arial"/>
      <w:sz w:val="36"/>
      <w:szCs w:val="22"/>
      <w:lang w:eastAsia="ar-SA"/>
    </w:rPr>
  </w:style>
  <w:style w:type="paragraph" w:styleId="Revisin">
    <w:name w:val="Revision"/>
    <w:hidden/>
    <w:uiPriority w:val="99"/>
    <w:semiHidden/>
    <w:rsid w:val="00D1762F"/>
    <w:rPr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F3DDD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A057B4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vazquez@ute.com.u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patron@ute.com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C938F9C3FFBE45AFC210C9873C32DE" ma:contentTypeVersion="4" ma:contentTypeDescription="Crear nuevo documento." ma:contentTypeScope="" ma:versionID="893c5ffd0c0d2b41b713d7e8fceba51f">
  <xsd:schema xmlns:xsd="http://www.w3.org/2001/XMLSchema" xmlns:xs="http://www.w3.org/2001/XMLSchema" xmlns:p="http://schemas.microsoft.com/office/2006/metadata/properties" xmlns:ns3="a2bf21f5-8e14-43d4-923f-a00d698eeaa1" targetNamespace="http://schemas.microsoft.com/office/2006/metadata/properties" ma:root="true" ma:fieldsID="1c2ffc7e0a3f76e91377d39afb237693" ns3:_="">
    <xsd:import namespace="a2bf21f5-8e14-43d4-923f-a00d698eeaa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21f5-8e14-43d4-923f-a00d698eeaa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bf21f5-8e14-43d4-923f-a00d698eeaa1" xsi:nil="true"/>
  </documentManagement>
</p:properties>
</file>

<file path=customXml/itemProps1.xml><?xml version="1.0" encoding="utf-8"?>
<ds:datastoreItem xmlns:ds="http://schemas.openxmlformats.org/officeDocument/2006/customXml" ds:itemID="{A30FD3AC-8D37-42BB-BA96-067A208AF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1C5BA-17FE-4289-9849-666D145E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f21f5-8e14-43d4-923f-a00d698ee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2CFB8-4982-4E16-8315-9EFEA18B3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CB06C-2C1E-4B8A-BDD0-DE844761AA6A}">
  <ds:schemaRefs>
    <ds:schemaRef ds:uri="http://schemas.microsoft.com/office/2006/metadata/properties"/>
    <ds:schemaRef ds:uri="http://schemas.microsoft.com/office/infopath/2007/PartnerControls"/>
    <ds:schemaRef ds:uri="a2bf21f5-8e14-43d4-923f-a00d698eea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1854</Words>
  <Characters>10200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 DE CONDICIONES PARTICULARES POR EL SUMINISTROS DE COLCHONES, ALMOHADAS SOMMIERS Y ROMA DE CAMA</vt:lpstr>
    </vt:vector>
  </TitlesOfParts>
  <Company>PARQUE</Company>
  <LinksUpToDate>false</LinksUpToDate>
  <CharactersWithSpaces>12030</CharactersWithSpaces>
  <SharedDoc>false</SharedDoc>
  <HLinks>
    <vt:vector size="12" baseType="variant">
      <vt:variant>
        <vt:i4>7995397</vt:i4>
      </vt:variant>
      <vt:variant>
        <vt:i4>3</vt:i4>
      </vt:variant>
      <vt:variant>
        <vt:i4>0</vt:i4>
      </vt:variant>
      <vt:variant>
        <vt:i4>5</vt:i4>
      </vt:variant>
      <vt:variant>
        <vt:lpwstr>mailto:pavazquez@ute.com.uy</vt:lpwstr>
      </vt:variant>
      <vt:variant>
        <vt:lpwstr/>
      </vt:variant>
      <vt:variant>
        <vt:i4>1638522</vt:i4>
      </vt:variant>
      <vt:variant>
        <vt:i4>0</vt:i4>
      </vt:variant>
      <vt:variant>
        <vt:i4>0</vt:i4>
      </vt:variant>
      <vt:variant>
        <vt:i4>5</vt:i4>
      </vt:variant>
      <vt:variant>
        <vt:lpwstr>mailto:mpatron@ute.com.uy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CONDICIONES PARTICULARES POR EL SUMINISTROS DE COLCHONES, ALMOHADAS SOMMIERS Y ROMA DE CAMA</dc:title>
  <dc:subject/>
  <dc:creator>pv2545066</dc:creator>
  <cp:keywords/>
  <cp:lastModifiedBy>Vazquez, Pablo Augusto</cp:lastModifiedBy>
  <cp:revision>8</cp:revision>
  <cp:lastPrinted>2013-04-04T12:26:00Z</cp:lastPrinted>
  <dcterms:created xsi:type="dcterms:W3CDTF">2026-01-08T20:21:00Z</dcterms:created>
  <dcterms:modified xsi:type="dcterms:W3CDTF">2026-01-17T19:56:00Z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0x01010000C938F9C3FFBE45AFC210C9873C32DE</vt:lpwstr>
  </property>
</Properties>
</file>